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C9190" w14:textId="16608F4A" w:rsidR="004F7B62" w:rsidRPr="00664CA1" w:rsidRDefault="00B94A5A" w:rsidP="00B94A5A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begin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quoting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Galilei,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person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</w:t>
      </w:r>
      <w:r w:rsidR="00AD2250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illustrated,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words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facts,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today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refer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method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.</w:t>
      </w:r>
    </w:p>
    <w:p w14:paraId="3B490DE4" w14:textId="11F06AFA" w:rsidR="004F7B62" w:rsidRPr="00664CA1" w:rsidRDefault="00B94A5A" w:rsidP="00664CA1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G</w:t>
      </w:r>
      <w:r w:rsidR="004F7B62" w:rsidRPr="00664CA1">
        <w:rPr>
          <w:rFonts w:ascii="Calibri" w:eastAsia="Times New Roman" w:hAnsi="Calibri" w:cs="Times New Roman"/>
          <w:color w:val="000000"/>
        </w:rPr>
        <w:t>alilei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identifie</w:t>
      </w:r>
      <w:r w:rsidRPr="00664CA1">
        <w:rPr>
          <w:rFonts w:ascii="Calibri" w:eastAsia="Times New Roman" w:hAnsi="Calibri" w:cs="Times New Roman"/>
          <w:color w:val="000000"/>
        </w:rPr>
        <w:t>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invention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alphabetic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writing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representative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situation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curiosity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propensity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learn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meet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medium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allows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satisfy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beyond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measure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...,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allows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violate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barriers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space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time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men,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keep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huge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mass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recombine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ever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new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ways</w:t>
      </w:r>
      <w:r w:rsidR="00AD2250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...</w:t>
      </w:r>
    </w:p>
    <w:p w14:paraId="7CA6AFBA" w14:textId="4CB10E00" w:rsidR="004F7B62" w:rsidRPr="00664CA1" w:rsidRDefault="004F7B62" w:rsidP="00664CA1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Galilei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speaks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"Republic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Letters"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664CA1">
        <w:rPr>
          <w:rFonts w:ascii="Calibri" w:eastAsia="Times New Roman" w:hAnsi="Calibri" w:cs="Times New Roman"/>
          <w:color w:val="000000"/>
        </w:rPr>
        <w:t>[</w:t>
      </w:r>
      <w:r w:rsidR="00664CA1">
        <w:rPr>
          <w:rStyle w:val="tlid-translation"/>
          <w:lang w:val="en"/>
        </w:rPr>
        <w:t>that some Italian and European humanists imagined since the fifteenth century</w:t>
      </w:r>
      <w:r w:rsidR="00664CA1">
        <w:rPr>
          <w:rFonts w:ascii="Calibri" w:eastAsia="Times New Roman" w:hAnsi="Calibri" w:cs="Times New Roman"/>
          <w:color w:val="000000"/>
        </w:rPr>
        <w:t xml:space="preserve">] </w:t>
      </w:r>
      <w:r w:rsidRPr="00664CA1">
        <w:rPr>
          <w:rFonts w:ascii="Calibri" w:eastAsia="Times New Roman" w:hAnsi="Calibri" w:cs="Times New Roman"/>
          <w:color w:val="000000"/>
        </w:rPr>
        <w:t>because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culture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broth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"science"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techniques,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rather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exposed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judgment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[1]</w:t>
      </w:r>
      <w:r w:rsidR="00B94A5A" w:rsidRPr="00664CA1">
        <w:rPr>
          <w:rFonts w:ascii="Calibri" w:eastAsia="Times New Roman" w:hAnsi="Calibri" w:cs="Times New Roman"/>
          <w:color w:val="000000"/>
        </w:rPr>
        <w:t>.</w:t>
      </w:r>
    </w:p>
    <w:p w14:paraId="0171C19E" w14:textId="77777777" w:rsidR="00664CA1" w:rsidRDefault="004F7B62" w:rsidP="00B94A5A">
      <w:pPr>
        <w:bidi w:val="0"/>
        <w:spacing w:before="240" w:after="0" w:line="346" w:lineRule="atLeast"/>
        <w:outlineLvl w:val="0"/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Ignorance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curiosity</w:t>
      </w:r>
    </w:p>
    <w:p w14:paraId="21B072DA" w14:textId="359071FD" w:rsidR="004F7B62" w:rsidRPr="00664CA1" w:rsidRDefault="004F7B62" w:rsidP="00664CA1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Why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?</w:t>
      </w:r>
    </w:p>
    <w:p w14:paraId="71F083CA" w14:textId="3C8511E3" w:rsidR="004F7B62" w:rsidRPr="00664CA1" w:rsidRDefault="004F7B62" w:rsidP="00664CA1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Ulysses,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Socrates,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Christopher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Columbus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Galileo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common?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philosopher,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navigator,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94A5A" w:rsidRPr="00664CA1">
        <w:rPr>
          <w:rFonts w:ascii="Calibri" w:eastAsia="Times New Roman" w:hAnsi="Calibri" w:cs="Times New Roman"/>
          <w:color w:val="000000"/>
        </w:rPr>
        <w:t>baby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AD2250" w:rsidRPr="00664CA1">
        <w:rPr>
          <w:rFonts w:ascii="Calibri" w:eastAsia="Times New Roman" w:hAnsi="Calibri" w:cs="Times New Roman"/>
          <w:color w:val="000000"/>
        </w:rPr>
        <w:t xml:space="preserve">have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common?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94A5A" w:rsidRPr="00664CA1">
        <w:rPr>
          <w:rFonts w:ascii="Calibri" w:eastAsia="Times New Roman" w:hAnsi="Calibri" w:cs="Times New Roman"/>
          <w:i/>
          <w:iCs/>
          <w:color w:val="000000"/>
        </w:rPr>
        <w:t>C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uriosity</w:t>
      </w:r>
      <w:r w:rsidRPr="00664CA1">
        <w:rPr>
          <w:rFonts w:ascii="Calibri" w:eastAsia="Times New Roman" w:hAnsi="Calibri" w:cs="Times New Roman"/>
          <w:color w:val="000000"/>
        </w:rPr>
        <w:t>.</w:t>
      </w:r>
    </w:p>
    <w:p w14:paraId="258847A1" w14:textId="2B958340" w:rsidR="00B94A5A" w:rsidRPr="00664CA1" w:rsidRDefault="004F7B62" w:rsidP="008C4DE0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drivers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investigation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curiosity.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94A5A" w:rsidRPr="00664CA1">
        <w:rPr>
          <w:rFonts w:ascii="Calibri" w:eastAsia="Times New Roman" w:hAnsi="Calibri" w:cs="Times New Roman"/>
          <w:color w:val="000000"/>
        </w:rPr>
        <w:t>Both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94A5A" w:rsidRPr="00664CA1">
        <w:rPr>
          <w:rFonts w:ascii="Calibri" w:eastAsia="Times New Roman" w:hAnsi="Calibri" w:cs="Times New Roman"/>
          <w:color w:val="000000"/>
        </w:rPr>
        <w:t>baby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desire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learn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desire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learn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7830AEC5" w14:textId="3327729D" w:rsidR="004F7B62" w:rsidRPr="00664CA1" w:rsidRDefault="008C4DE0" w:rsidP="00B94A5A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Both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"curious"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"curiosity"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A13095" w:rsidRPr="00664CA1">
        <w:rPr>
          <w:rFonts w:ascii="Calibri" w:eastAsia="Times New Roman" w:hAnsi="Calibri" w:cs="Times New Roman"/>
          <w:color w:val="000000"/>
        </w:rPr>
        <w:t>are believed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DE7007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deriv</w:t>
      </w:r>
      <w:r w:rsidRPr="00664CA1">
        <w:rPr>
          <w:rFonts w:ascii="Calibri" w:eastAsia="Times New Roman" w:hAnsi="Calibri" w:cs="Times New Roman"/>
          <w:color w:val="000000"/>
        </w:rPr>
        <w:t>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Latin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word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"</w:t>
      </w:r>
      <w:proofErr w:type="spellStart"/>
      <w:r w:rsidR="004F7B62" w:rsidRPr="00664CA1">
        <w:rPr>
          <w:rFonts w:ascii="Calibri" w:eastAsia="Times New Roman" w:hAnsi="Calibri" w:cs="Times New Roman"/>
          <w:color w:val="000000"/>
        </w:rPr>
        <w:t>cur</w:t>
      </w:r>
      <w:r w:rsidR="00A13095" w:rsidRPr="00664CA1">
        <w:rPr>
          <w:rFonts w:ascii="Calibri" w:eastAsia="Times New Roman" w:hAnsi="Calibri" w:cs="Times New Roman"/>
          <w:color w:val="000000"/>
        </w:rPr>
        <w:t>a</w:t>
      </w:r>
      <w:proofErr w:type="spellEnd"/>
      <w:r w:rsidR="004F7B62" w:rsidRPr="00664CA1">
        <w:rPr>
          <w:rFonts w:ascii="Calibri" w:eastAsia="Times New Roman" w:hAnsi="Calibri" w:cs="Times New Roman"/>
          <w:color w:val="000000"/>
        </w:rPr>
        <w:t>"</w:t>
      </w:r>
      <w:r w:rsidR="00A13095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sense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concern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interest;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curious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coincidence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A13095" w:rsidRPr="00664CA1">
        <w:rPr>
          <w:rFonts w:ascii="Calibri" w:eastAsia="Times New Roman" w:hAnsi="Calibri" w:cs="Times New Roman"/>
          <w:color w:val="000000"/>
        </w:rPr>
        <w:t xml:space="preserve">look like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Latin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"cur?",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"why?"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.</w:t>
      </w:r>
    </w:p>
    <w:p w14:paraId="7EADC01C" w14:textId="0FFFC275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oneself,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oneself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things;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AD2250" w:rsidRPr="00664CA1">
        <w:rPr>
          <w:rFonts w:ascii="Calibri" w:eastAsia="Times New Roman" w:hAnsi="Calibri" w:cs="Times New Roman"/>
          <w:color w:val="000000"/>
        </w:rPr>
        <w:t>cite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[2]:</w:t>
      </w:r>
    </w:p>
    <w:p w14:paraId="6AAFFECF" w14:textId="1ADE56A5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mathematical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text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[...]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Pharaonic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Egypt,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nothing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looks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demonstration.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problems,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explanation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phrase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well,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otherwise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A13095" w:rsidRPr="00664CA1">
        <w:rPr>
          <w:rFonts w:ascii="Calibri" w:eastAsia="Times New Roman" w:hAnsi="Calibri" w:cs="Times New Roman"/>
          <w:color w:val="000000"/>
        </w:rPr>
        <w:t xml:space="preserve">it will be done wrong </w:t>
      </w:r>
      <w:r w:rsidRPr="00664CA1">
        <w:rPr>
          <w:rFonts w:ascii="Calibri" w:eastAsia="Times New Roman" w:hAnsi="Calibri" w:cs="Times New Roman"/>
          <w:color w:val="000000"/>
        </w:rPr>
        <w:t>".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done.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Learners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simply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don't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transmission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completely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authoritarian,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system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transmission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religious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knowledge.</w:t>
      </w:r>
    </w:p>
    <w:p w14:paraId="37DA6307" w14:textId="77777777" w:rsidR="004F7B62" w:rsidRPr="00664CA1" w:rsidRDefault="004F7B62" w:rsidP="00DE7007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Ignoramus</w:t>
      </w:r>
    </w:p>
    <w:p w14:paraId="5015C687" w14:textId="65FA7964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quote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[3]:</w:t>
      </w:r>
    </w:p>
    <w:p w14:paraId="6E6E11B7" w14:textId="6AEC35CC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ancestors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time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govern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previous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traditions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three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fundamental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ways:</w:t>
      </w:r>
    </w:p>
    <w:p w14:paraId="0FAA902C" w14:textId="6E444028" w:rsidR="004F7B62" w:rsidRPr="00664CA1" w:rsidRDefault="004F7B62" w:rsidP="003C4A07">
      <w:pPr>
        <w:numPr>
          <w:ilvl w:val="0"/>
          <w:numId w:val="1"/>
        </w:numPr>
        <w:bidi w:val="0"/>
        <w:spacing w:before="60" w:after="0" w:line="238" w:lineRule="atLeast"/>
        <w:ind w:left="993" w:hanging="284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willingness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admit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ignorance.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Latin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expression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ignoramus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know".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assumes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everything.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critically,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accepts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things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think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learning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things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672759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672759" w:rsidRPr="00664CA1">
        <w:rPr>
          <w:rFonts w:ascii="Calibri" w:eastAsia="Times New Roman" w:hAnsi="Calibri" w:cs="Times New Roman"/>
          <w:color w:val="000000"/>
        </w:rPr>
        <w:t>]</w:t>
      </w:r>
    </w:p>
    <w:p w14:paraId="1D6990AC" w14:textId="790CAA74" w:rsidR="004F7B62" w:rsidRPr="00664CA1" w:rsidRDefault="004F7B62" w:rsidP="003C4A07">
      <w:pPr>
        <w:numPr>
          <w:ilvl w:val="0"/>
          <w:numId w:val="1"/>
        </w:numPr>
        <w:bidi w:val="0"/>
        <w:spacing w:after="0" w:line="238" w:lineRule="atLeast"/>
        <w:ind w:left="993" w:hanging="284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centrality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mathematics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admitted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ignorance,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aims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collecting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mathematical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tools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link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672759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672759" w:rsidRPr="00664CA1">
        <w:rPr>
          <w:rFonts w:ascii="Calibri" w:eastAsia="Times New Roman" w:hAnsi="Calibri" w:cs="Times New Roman"/>
          <w:color w:val="000000"/>
        </w:rPr>
        <w:t>]</w:t>
      </w:r>
    </w:p>
    <w:p w14:paraId="75DFE229" w14:textId="62159E25" w:rsidR="004F7B62" w:rsidRPr="00664CA1" w:rsidRDefault="004F7B62" w:rsidP="003C4A07">
      <w:pPr>
        <w:numPr>
          <w:ilvl w:val="0"/>
          <w:numId w:val="1"/>
        </w:numPr>
        <w:bidi w:val="0"/>
        <w:spacing w:after="60" w:line="238" w:lineRule="atLeast"/>
        <w:ind w:left="993" w:hanging="284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acquisition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new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powers</w:t>
      </w:r>
      <w:r w:rsidR="00AD2250" w:rsidRPr="00664CA1">
        <w:rPr>
          <w:rFonts w:ascii="Calibri" w:eastAsia="Times New Roman" w:hAnsi="Calibri" w:cs="Times New Roman"/>
          <w:i/>
          <w:iCs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AD2250" w:rsidRPr="00664CA1">
        <w:rPr>
          <w:rFonts w:ascii="Calibri" w:eastAsia="Times New Roman" w:hAnsi="Calibri" w:cs="Times New Roman"/>
          <w:color w:val="000000"/>
        </w:rPr>
        <w:t>B</w:t>
      </w:r>
      <w:r w:rsidRPr="00664CA1">
        <w:rPr>
          <w:rFonts w:ascii="Calibri" w:eastAsia="Times New Roman" w:hAnsi="Calibri" w:cs="Times New Roman"/>
          <w:color w:val="000000"/>
        </w:rPr>
        <w:t>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later</w:t>
      </w:r>
      <w:r w:rsidR="00DE7007" w:rsidRPr="00664CA1">
        <w:rPr>
          <w:rFonts w:ascii="Calibri" w:eastAsia="Times New Roman" w:hAnsi="Calibri" w:cs="Times New Roman"/>
          <w:color w:val="000000"/>
        </w:rPr>
        <w:t>.</w:t>
      </w:r>
    </w:p>
    <w:p w14:paraId="28F42A45" w14:textId="3DBEE6A3" w:rsidR="004F7B62" w:rsidRPr="00664CA1" w:rsidRDefault="004F7B62" w:rsidP="004F7B62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scientific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or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experimental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method</w:t>
      </w:r>
    </w:p>
    <w:p w14:paraId="3A0657C8" w14:textId="7B05567A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Galileo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Galilei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DE7007"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introduced: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synthesizing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maximum,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controlled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manner,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reproduce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study.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aims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validate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disprove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aims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mechanisms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underlying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particular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672759" w:rsidRPr="00664CA1">
        <w:rPr>
          <w:rFonts w:ascii="Calibri" w:eastAsia="Times New Roman" w:hAnsi="Calibri" w:cs="Times New Roman"/>
          <w:color w:val="000000"/>
        </w:rPr>
        <w:t>phenomenon</w:t>
      </w:r>
      <w:r w:rsidRPr="00664CA1">
        <w:rPr>
          <w:rFonts w:ascii="Calibri" w:eastAsia="Times New Roman" w:hAnsi="Calibri" w:cs="Times New Roman"/>
          <w:color w:val="000000"/>
        </w:rPr>
        <w:t>.</w:t>
      </w:r>
    </w:p>
    <w:p w14:paraId="20626EC5" w14:textId="7037DA7A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experiment</w:t>
      </w:r>
    </w:p>
    <w:p w14:paraId="7B40509B" w14:textId="4FE65FFF" w:rsidR="00DE7007" w:rsidRPr="00664CA1" w:rsidRDefault="004F7B62" w:rsidP="00DE7007">
      <w:pPr>
        <w:bidi w:val="0"/>
        <w:spacing w:before="60" w:after="60" w:line="238" w:lineRule="atLeast"/>
        <w:ind w:right="-334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1881,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French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chemist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Louis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Pasteur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performed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spectacular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enthusiastic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crowd,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demonstrate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effectiveness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vaccination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sheep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prevention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1C440E" w:rsidRPr="00664CA1">
        <w:rPr>
          <w:rFonts w:ascii="Calibri" w:eastAsia="Times New Roman" w:hAnsi="Calibri" w:cs="Times New Roman"/>
          <w:i/>
          <w:iCs/>
          <w:color w:val="000000"/>
        </w:rPr>
        <w:t>carbuncle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arrived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through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preliminary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6D6150BA" w14:textId="2329C139" w:rsidR="004F7B62" w:rsidRPr="00664CA1" w:rsidRDefault="004F7B62" w:rsidP="00DE7007">
      <w:pPr>
        <w:bidi w:val="0"/>
        <w:spacing w:before="60" w:after="60" w:line="238" w:lineRule="atLeast"/>
        <w:ind w:right="-334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1C440E" w:rsidRPr="00664CA1">
        <w:rPr>
          <w:rFonts w:ascii="Calibri" w:eastAsia="Times New Roman" w:hAnsi="Calibri" w:cs="Times New Roman"/>
          <w:i/>
          <w:iCs/>
          <w:color w:val="000000"/>
        </w:rPr>
        <w:t>carbuncle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bacterial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disease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opposed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until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widespread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quoted,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exhalations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generically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unhealthy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environment.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[4]</w:t>
      </w:r>
    </w:p>
    <w:p w14:paraId="4962EAAD" w14:textId="6B9321CF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Pasteur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started:</w:t>
      </w:r>
    </w:p>
    <w:p w14:paraId="72D1D978" w14:textId="008CF5AA" w:rsidR="004F7B62" w:rsidRPr="00664CA1" w:rsidRDefault="004F7B62" w:rsidP="004F7B62">
      <w:pPr>
        <w:numPr>
          <w:ilvl w:val="0"/>
          <w:numId w:val="2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sheep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contact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material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deriving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sick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after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spending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time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fields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infected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DE7007" w:rsidRPr="00664CA1">
        <w:rPr>
          <w:rFonts w:ascii="Calibri" w:eastAsia="Times New Roman" w:hAnsi="Calibri" w:cs="Times New Roman"/>
          <w:color w:val="000000"/>
        </w:rPr>
        <w:t>sick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DE7007" w:rsidRPr="00664CA1">
        <w:rPr>
          <w:rFonts w:ascii="Calibri" w:eastAsia="Times New Roman" w:hAnsi="Calibri" w:cs="Times New Roman"/>
          <w:color w:val="000000"/>
        </w:rPr>
        <w:t>animals.</w:t>
      </w:r>
    </w:p>
    <w:p w14:paraId="7790BCA3" w14:textId="16D36E06" w:rsidR="004F7B62" w:rsidRPr="00664CA1" w:rsidRDefault="001C440E" w:rsidP="004F7B62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blood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sick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bacilli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(single-celled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organisms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shape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stick)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microscope</w:t>
      </w:r>
      <w:r w:rsidR="00672759" w:rsidRPr="00664CA1">
        <w:rPr>
          <w:rFonts w:ascii="Calibri" w:eastAsia="Times New Roman" w:hAnsi="Calibri" w:cs="Times New Roman"/>
          <w:color w:val="000000"/>
        </w:rPr>
        <w:t>.</w:t>
      </w:r>
    </w:p>
    <w:p w14:paraId="04EB9447" w14:textId="5DA93E52" w:rsidR="004F7B62" w:rsidRPr="00664CA1" w:rsidRDefault="004F7B62" w:rsidP="00DE7007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Pasteur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DE7007"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</w:t>
      </w:r>
      <w:r w:rsidR="00DE7007" w:rsidRPr="00664CA1">
        <w:rPr>
          <w:rFonts w:ascii="Calibri" w:eastAsia="Times New Roman" w:hAnsi="Calibri" w:cs="Times New Roman"/>
          <w:color w:val="000000"/>
        </w:rPr>
        <w:t>s</w:t>
      </w:r>
      <w:r w:rsidRPr="00664CA1">
        <w:rPr>
          <w:rFonts w:ascii="Calibri" w:eastAsia="Times New Roman" w:hAnsi="Calibri" w:cs="Times New Roman"/>
          <w:color w:val="000000"/>
        </w:rPr>
        <w:t>:</w:t>
      </w:r>
    </w:p>
    <w:p w14:paraId="5CA41CB1" w14:textId="5C7625F9" w:rsidR="00DE7007" w:rsidRPr="00664CA1" w:rsidRDefault="001C440E" w:rsidP="00DE7007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carbuncle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anthrax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bacilli</w:t>
      </w:r>
    </w:p>
    <w:p w14:paraId="1EED9549" w14:textId="0CBF6AFE" w:rsidR="00DE7007" w:rsidRPr="00664CA1" w:rsidRDefault="00546EF1" w:rsidP="00DE7007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vaccination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would</w:t>
      </w:r>
      <w:r w:rsidR="00672759" w:rsidRPr="00664CA1">
        <w:rPr>
          <w:rFonts w:ascii="Calibri" w:eastAsia="Times New Roman" w:hAnsi="Calibri" w:cs="Times New Roman"/>
          <w:color w:val="000000"/>
        </w:rPr>
        <w:t xml:space="preserve"> 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increase</w:t>
      </w:r>
      <w:r w:rsidR="00672759" w:rsidRPr="00664CA1">
        <w:rPr>
          <w:rFonts w:ascii="Calibri" w:eastAsia="Times New Roman" w:hAnsi="Calibri" w:cs="Times New Roman"/>
          <w:color w:val="000000"/>
        </w:rPr>
        <w:t>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immune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672759" w:rsidRPr="00664CA1">
        <w:rPr>
          <w:rFonts w:ascii="Calibri" w:eastAsia="Times New Roman" w:hAnsi="Calibri" w:cs="Times New Roman"/>
          <w:color w:val="000000"/>
        </w:rPr>
        <w:t>defenses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prevent</w:t>
      </w:r>
      <w:r w:rsidR="00672759" w:rsidRPr="00664CA1">
        <w:rPr>
          <w:rFonts w:ascii="Calibri" w:eastAsia="Times New Roman" w:hAnsi="Calibri" w:cs="Times New Roman"/>
          <w:color w:val="000000"/>
        </w:rPr>
        <w:t>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infection;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consisted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inoculating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anthrax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bacillus,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attenuated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chemical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reagent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culture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40°C</w:t>
      </w:r>
      <w:r w:rsidR="00672759" w:rsidRPr="00664CA1">
        <w:rPr>
          <w:rFonts w:ascii="Calibri" w:eastAsia="Times New Roman" w:hAnsi="Calibri" w:cs="Times New Roman"/>
          <w:color w:val="000000"/>
        </w:rPr>
        <w:t>.</w:t>
      </w:r>
    </w:p>
    <w:p w14:paraId="4F389FCD" w14:textId="26785230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two-stage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Pasteur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60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especially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sheep,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goats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cows,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divided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two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groups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:</w:t>
      </w:r>
    </w:p>
    <w:p w14:paraId="4A57510A" w14:textId="634973BA" w:rsidR="004F7B62" w:rsidRPr="00664CA1" w:rsidRDefault="004F7B62" w:rsidP="004F7B62">
      <w:pPr>
        <w:numPr>
          <w:ilvl w:val="0"/>
          <w:numId w:val="4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group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30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attenuated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bacillus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inoculated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twice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distance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46EF1" w:rsidRPr="00664CA1">
        <w:rPr>
          <w:rFonts w:ascii="Calibri" w:eastAsia="Times New Roman" w:hAnsi="Calibri" w:cs="Times New Roman"/>
          <w:color w:val="000000"/>
        </w:rPr>
        <w:t>days</w:t>
      </w:r>
    </w:p>
    <w:p w14:paraId="12CCD71C" w14:textId="02DDEB6E" w:rsidR="004F7B62" w:rsidRPr="00664CA1" w:rsidRDefault="00546EF1" w:rsidP="004F7B62">
      <w:pPr>
        <w:numPr>
          <w:ilvl w:val="0"/>
          <w:numId w:val="4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second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group,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control</w:t>
      </w:r>
      <w:r w:rsidR="004F7B62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similar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composition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first,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vaccinated</w:t>
      </w:r>
    </w:p>
    <w:p w14:paraId="576504EB" w14:textId="5049BEFF" w:rsidR="00DE7007" w:rsidRPr="00664CA1" w:rsidRDefault="00546EF1" w:rsidP="00DE7007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both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groups,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after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reasonable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number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days,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injected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culture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virulent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bacilli,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attenuated: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group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survived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except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control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group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time,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except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couple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however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seriously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ill.</w:t>
      </w:r>
    </w:p>
    <w:p w14:paraId="0E9C9442" w14:textId="721F1EC2" w:rsidR="00DE7007" w:rsidRPr="00664CA1" w:rsidRDefault="00857F26" w:rsidP="003C4A07">
      <w:pPr>
        <w:bidi w:val="0"/>
        <w:spacing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Cognitive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="00546EF1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cycles</w:t>
      </w:r>
    </w:p>
    <w:p w14:paraId="27F05C5B" w14:textId="16565D6A" w:rsidR="004F7B62" w:rsidRPr="00664CA1" w:rsidRDefault="004F7B62" w:rsidP="00DE7007">
      <w:pPr>
        <w:bidi w:val="0"/>
        <w:spacing w:before="60" w:after="60" w:line="238" w:lineRule="atLeast"/>
        <w:ind w:right="-514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shared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agreement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whether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correct,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consolidate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given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topic,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quite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clear,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must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somehow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combine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both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processes;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each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types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activities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repeated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cyclically.</w:t>
      </w:r>
    </w:p>
    <w:p w14:paraId="51A331CA" w14:textId="259018F2" w:rsidR="004F7B62" w:rsidRPr="00664CA1" w:rsidRDefault="004F7B62" w:rsidP="00E474AB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typical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combination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scheme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following</w:t>
      </w:r>
    </w:p>
    <w:p w14:paraId="7CB9E58D" w14:textId="6E3135E7" w:rsidR="004F7B62" w:rsidRPr="00664CA1" w:rsidRDefault="00857F26" w:rsidP="004F7B62">
      <w:pPr>
        <w:bidi w:val="0"/>
        <w:spacing w:before="60" w:after="60" w:line="238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64CA1">
        <w:rPr>
          <w:noProof/>
          <w:lang w:val="it-IT"/>
        </w:rPr>
        <w:drawing>
          <wp:inline distT="0" distB="0" distL="0" distR="0" wp14:anchorId="70EDCDF6" wp14:editId="6E0337B2">
            <wp:extent cx="2343150" cy="2085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duction-deduction-cycle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843E5" w14:textId="667F264A" w:rsidR="00E474AB" w:rsidRPr="00664CA1" w:rsidRDefault="00E474AB" w:rsidP="00E474AB">
      <w:pPr>
        <w:bidi w:val="0"/>
        <w:spacing w:before="60" w:after="60" w:line="2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[is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there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image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missing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here?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F26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image</w:t>
      </w:r>
      <w:r w:rsidR="00BE283C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57F26"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added</w:t>
      </w:r>
      <w:r w:rsidRPr="00664CA1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3FD15E8A" w14:textId="77777777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</w:p>
    <w:p w14:paraId="5E24B946" w14:textId="69F7ED15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inductive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cognitive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cycle</w:t>
      </w:r>
    </w:p>
    <w:p w14:paraId="7C978EAD" w14:textId="077A8E85" w:rsidR="004F7B62" w:rsidRPr="00664CA1" w:rsidRDefault="00857F26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domains,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place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emphasis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experimental-inductive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attitude,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identify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cognitive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cycle,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divided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sub-phases,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repeated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variants</w:t>
      </w:r>
      <w:r w:rsidR="004F7B62" w:rsidRPr="00664CA1">
        <w:rPr>
          <w:rFonts w:ascii="Calibri" w:eastAsia="Times New Roman" w:hAnsi="Calibri" w:cs="Times New Roman"/>
          <w:color w:val="000000"/>
        </w:rPr>
        <w:t>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[5]</w:t>
      </w:r>
    </w:p>
    <w:p w14:paraId="561D1E24" w14:textId="6522BF80" w:rsidR="004F7B62" w:rsidRPr="00664CA1" w:rsidRDefault="004F7B62" w:rsidP="001C4CF3">
      <w:pPr>
        <w:numPr>
          <w:ilvl w:val="0"/>
          <w:numId w:val="2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Observation</w:t>
      </w:r>
      <w:r w:rsidR="00E474AB" w:rsidRPr="00664CA1">
        <w:rPr>
          <w:rFonts w:ascii="Calibri" w:eastAsia="Times New Roman" w:hAnsi="Calibri" w:cs="Times New Roman"/>
          <w:i/>
          <w:iCs/>
          <w:color w:val="000000"/>
        </w:rPr>
        <w:t>: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stimulus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laws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govern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phenomenon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question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allows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verification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actually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respected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aim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identify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characteristics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2B1E" w:rsidRPr="00664CA1">
        <w:rPr>
          <w:rFonts w:ascii="Calibri" w:eastAsia="Times New Roman" w:hAnsi="Calibri" w:cs="Times New Roman"/>
          <w:color w:val="000000"/>
        </w:rPr>
        <w:t>phenomenon,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 </w:t>
      </w:r>
      <w:r w:rsidRPr="00664CA1">
        <w:rPr>
          <w:rFonts w:ascii="Calibri" w:eastAsia="Times New Roman" w:hAnsi="Calibri" w:cs="Times New Roman"/>
          <w:color w:val="000000"/>
        </w:rPr>
        <w:t>mostly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performing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measurements,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appropriate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tools</w:t>
      </w:r>
    </w:p>
    <w:p w14:paraId="1F7CA0D8" w14:textId="7DE2C2E8" w:rsidR="005B7946" w:rsidRPr="00664CA1" w:rsidRDefault="00962B1E" w:rsidP="005B7946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Processing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measurement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data;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raw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data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usually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made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measures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organized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tables;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processed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various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ways,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correlating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different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types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data,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applying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mathematical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transformations,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extracting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significant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values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statistical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methods,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displaying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them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B7946" w:rsidRPr="00664CA1">
        <w:rPr>
          <w:rFonts w:ascii="Calibri" w:eastAsia="Times New Roman" w:hAnsi="Calibri" w:cs="Times New Roman"/>
          <w:color w:val="000000"/>
        </w:rPr>
        <w:t>graphs</w:t>
      </w:r>
    </w:p>
    <w:p w14:paraId="0EB22B4C" w14:textId="203C0E16" w:rsidR="004F7B62" w:rsidRPr="00664CA1" w:rsidRDefault="00425BB7" w:rsidP="005B7946">
      <w:pPr>
        <w:numPr>
          <w:ilvl w:val="0"/>
          <w:numId w:val="2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Model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making</w:t>
      </w:r>
      <w:r w:rsidR="004F7B62"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"physical"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constructed,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consisting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elements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functioning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supposed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represent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overall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behaviour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study,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example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equated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balls;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abstract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models,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described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geometric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figures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and/or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mathematical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formulas</w:t>
      </w:r>
    </w:p>
    <w:p w14:paraId="6433AE37" w14:textId="5C9DA902" w:rsidR="004F7B62" w:rsidRPr="00664CA1" w:rsidRDefault="004F7B62" w:rsidP="004F7B62">
      <w:pPr>
        <w:numPr>
          <w:ilvl w:val="0"/>
          <w:numId w:val="5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Formalization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theory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hypothesizing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organic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phenomenon</w:t>
      </w:r>
    </w:p>
    <w:p w14:paraId="2DAF693F" w14:textId="6868080D" w:rsidR="004F7B62" w:rsidRPr="00664CA1" w:rsidRDefault="004F7B62" w:rsidP="004F7B62">
      <w:pPr>
        <w:numPr>
          <w:ilvl w:val="0"/>
          <w:numId w:val="5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Experimentation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possible,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programmed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disturbs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system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measures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responses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disturbance,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prevent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altering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system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modifying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nature.</w:t>
      </w:r>
    </w:p>
    <w:p w14:paraId="734614BD" w14:textId="24628EAE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deductive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cognitive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cycle</w:t>
      </w:r>
    </w:p>
    <w:p w14:paraId="62967AEA" w14:textId="0DBB5B2C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major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critics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Austrian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Karl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Raimund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whom</w:t>
      </w:r>
    </w:p>
    <w:p w14:paraId="41F63E58" w14:textId="75891630" w:rsidR="004F7B62" w:rsidRPr="00664CA1" w:rsidRDefault="00425BB7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O</w:t>
      </w:r>
      <w:r w:rsidR="004F7B62" w:rsidRPr="00664CA1">
        <w:rPr>
          <w:rFonts w:ascii="Calibri" w:eastAsia="Times New Roman" w:hAnsi="Calibri" w:cs="Times New Roman"/>
          <w:color w:val="000000"/>
        </w:rPr>
        <w:t>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never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neutral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loaded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wants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test.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Popper,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precedes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observation: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>[</w:t>
      </w:r>
      <w:r w:rsidR="004F7B62" w:rsidRPr="00664CA1">
        <w:rPr>
          <w:rFonts w:ascii="Calibri" w:eastAsia="Times New Roman" w:hAnsi="Calibri" w:cs="Times New Roman"/>
          <w:color w:val="000000"/>
        </w:rPr>
        <w:t>...</w:t>
      </w:r>
      <w:r w:rsidR="00074167"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human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mind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unconsciously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tends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superimpose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beliefs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observed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reality.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[8]</w:t>
      </w:r>
    </w:p>
    <w:p w14:paraId="1EC29FEB" w14:textId="118CBD3B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proposes,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instead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cycle,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aimed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falsification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puts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emphasis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speculative-deductive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attitude.</w:t>
      </w:r>
    </w:p>
    <w:p w14:paraId="2B7DCE11" w14:textId="272525AD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Empirical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"verify"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instead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prediction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hypothesis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actually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occurred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occur.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words,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valid,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require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infinite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empirical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confirm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objectively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impossible,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remain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conjecture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[5]</w:t>
      </w:r>
    </w:p>
    <w:p w14:paraId="145737E6" w14:textId="1BDCDE93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cycle,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identified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shorter,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composed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phases: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[8]</w:t>
      </w:r>
    </w:p>
    <w:p w14:paraId="71081E3C" w14:textId="66AD07A8" w:rsidR="004F7B62" w:rsidRPr="00664CA1" w:rsidRDefault="004F7B62" w:rsidP="004F7B62">
      <w:pPr>
        <w:numPr>
          <w:ilvl w:val="0"/>
          <w:numId w:val="6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Formulation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theory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often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already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researcher's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before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explicitly;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case</w:t>
      </w:r>
      <w:r w:rsidR="00FC7723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already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provide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deductions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facts,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obtainable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initial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hypotheses,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making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possible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falsify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it!</w:t>
      </w:r>
    </w:p>
    <w:p w14:paraId="5F7CE007" w14:textId="7AFFC4EB" w:rsidR="004F7B62" w:rsidRPr="00664CA1" w:rsidRDefault="004F7B62" w:rsidP="004F7B62">
      <w:pPr>
        <w:numPr>
          <w:ilvl w:val="0"/>
          <w:numId w:val="6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Experimentation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guided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074167"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must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place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time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serves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confirm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demolish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it</w:t>
      </w:r>
    </w:p>
    <w:p w14:paraId="54AB4CAD" w14:textId="66BFD612" w:rsidR="004F7B62" w:rsidRPr="00664CA1" w:rsidRDefault="004F7B62" w:rsidP="004F7B62">
      <w:pPr>
        <w:numPr>
          <w:ilvl w:val="0"/>
          <w:numId w:val="6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i/>
          <w:iCs/>
          <w:color w:val="000000"/>
        </w:rPr>
        <w:t>Falsification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theory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experimentation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falsify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say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demonstrate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false;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fail,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cannot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say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been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verified</w:t>
      </w:r>
      <w:r w:rsidRPr="00664CA1">
        <w:rPr>
          <w:rFonts w:ascii="Calibri" w:eastAsia="Times New Roman" w:hAnsi="Calibri" w:cs="Times New Roman"/>
          <w:color w:val="000000"/>
        </w:rPr>
        <w:t>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resists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attempts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refute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deductive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through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experiments,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consider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(provisionally)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valid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5701D" w:rsidRPr="00664CA1">
        <w:rPr>
          <w:rFonts w:ascii="Calibri" w:eastAsia="Times New Roman" w:hAnsi="Calibri" w:cs="Times New Roman"/>
          <w:color w:val="000000"/>
        </w:rPr>
        <w:t>others</w:t>
      </w:r>
      <w:r w:rsidRPr="00664CA1">
        <w:rPr>
          <w:rFonts w:ascii="Calibri" w:eastAsia="Times New Roman" w:hAnsi="Calibri" w:cs="Times New Roman"/>
          <w:color w:val="000000"/>
        </w:rPr>
        <w:t>.</w:t>
      </w:r>
    </w:p>
    <w:p w14:paraId="4AA96469" w14:textId="4BC355F7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Although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greatest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philosophers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accepts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ideas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uncritically;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example,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falsification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contains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itself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contradiction: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accepted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provisionally,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denial,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falsification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final.</w:t>
      </w:r>
    </w:p>
    <w:p w14:paraId="5F7DE8A2" w14:textId="73130ED6" w:rsidR="004F7B62" w:rsidRPr="00664CA1" w:rsidRDefault="004F7B62" w:rsidP="004F7B62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formulation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of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theories</w:t>
      </w:r>
    </w:p>
    <w:p w14:paraId="7C527C8B" w14:textId="4B89136D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importance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emphasized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enough.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seen,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seeking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explanations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equally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important.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repeated,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similar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type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reasoning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generalizes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experience.</w:t>
      </w:r>
    </w:p>
    <w:p w14:paraId="01C609F4" w14:textId="4BF6ECB6" w:rsidR="004F7B62" w:rsidRPr="00664CA1" w:rsidRDefault="004F7B62" w:rsidP="00E474AB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Generalization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abstraction</w:t>
      </w:r>
    </w:p>
    <w:p w14:paraId="257874AA" w14:textId="0A202011" w:rsidR="004F7B62" w:rsidRPr="00664CA1" w:rsidRDefault="004F7B62" w:rsidP="00E474AB">
      <w:pPr>
        <w:bidi w:val="0"/>
        <w:spacing w:before="60" w:after="60" w:line="238" w:lineRule="atLeast"/>
        <w:ind w:right="-334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Induction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reasoning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generalizes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abstract</w:t>
      </w:r>
      <w:r w:rsidR="00074167" w:rsidRPr="00664CA1">
        <w:rPr>
          <w:rFonts w:ascii="Calibri" w:eastAsia="Times New Roman" w:hAnsi="Calibri" w:cs="Times New Roman"/>
          <w:color w:val="000000"/>
        </w:rPr>
        <w:t xml:space="preserve"> from 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 xml:space="preserve">you </w:t>
      </w:r>
      <w:r w:rsidRPr="00664CA1">
        <w:rPr>
          <w:rFonts w:ascii="Calibri" w:eastAsia="Times New Roman" w:hAnsi="Calibri" w:cs="Times New Roman"/>
          <w:color w:val="000000"/>
        </w:rPr>
        <w:t>cannot</w:t>
      </w:r>
      <w:r w:rsidR="00074167" w:rsidRPr="00664CA1">
        <w:rPr>
          <w:rFonts w:ascii="Calibri" w:eastAsia="Times New Roman" w:hAnsi="Calibri" w:cs="Times New Roman"/>
          <w:color w:val="000000"/>
        </w:rPr>
        <w:t xml:space="preserve"> -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>or do not want - 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observed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 xml:space="preserve">reality </w:t>
      </w:r>
      <w:r w:rsidRPr="00664CA1">
        <w:rPr>
          <w:rFonts w:ascii="Calibri" w:eastAsia="Times New Roman" w:hAnsi="Calibri" w:cs="Times New Roman"/>
          <w:color w:val="000000"/>
        </w:rPr>
        <w:t>directly.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term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generalize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sense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bringing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together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"category"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variety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"similar"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properties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attributes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recognized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them,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neglecting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detailed;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sense,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generalize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074167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categorize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speaking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categor</w:t>
      </w:r>
      <w:r w:rsidR="00074167" w:rsidRPr="00664CA1">
        <w:rPr>
          <w:rFonts w:ascii="Calibri" w:eastAsia="Times New Roman" w:hAnsi="Calibri" w:cs="Times New Roman"/>
          <w:i/>
          <w:iCs/>
          <w:color w:val="000000"/>
        </w:rPr>
        <w:t>ical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logic</w:t>
      </w:r>
      <w:r w:rsidRPr="00664CA1">
        <w:rPr>
          <w:rFonts w:ascii="Calibri" w:eastAsia="Times New Roman" w:hAnsi="Calibri" w:cs="Times New Roman"/>
          <w:color w:val="000000"/>
        </w:rPr>
        <w:t>.</w:t>
      </w:r>
    </w:p>
    <w:p w14:paraId="192058E2" w14:textId="6F023D08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following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image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exemplifies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hierarchy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generalization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bottom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top)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specialization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bottom),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directly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entire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categories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them.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Until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otherwise,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unless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exceptions,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horse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category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each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horse,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everything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animal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category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each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horse.</w:t>
      </w:r>
    </w:p>
    <w:p w14:paraId="15ED4EC7" w14:textId="5E5760A3" w:rsidR="0004239E" w:rsidRPr="00664CA1" w:rsidRDefault="00821E4F" w:rsidP="004F7B62">
      <w:pPr>
        <w:bidi w:val="0"/>
        <w:spacing w:before="60" w:after="60" w:line="238" w:lineRule="atLeast"/>
        <w:jc w:val="center"/>
        <w:rPr>
          <w:rFonts w:ascii="Times New Roman" w:eastAsia="Times New Roman" w:hAnsi="Times New Roman" w:cs="Times New Roman"/>
          <w:color w:val="000000"/>
        </w:rPr>
      </w:pPr>
      <w:r w:rsidRPr="00664CA1">
        <w:rPr>
          <w:noProof/>
          <w:color w:val="000000"/>
        </w:rPr>
        <w:drawing>
          <wp:inline distT="0" distB="0" distL="0" distR="0" wp14:anchorId="54D9ECF3" wp14:editId="0DC875AF">
            <wp:extent cx="3000375" cy="1524000"/>
            <wp:effectExtent l="0" t="0" r="9525" b="0"/>
            <wp:docPr id="3" name="Immagine 3" descr="C:\Users\giovanni\AppData\Local\Microsoft\Windows\INetCache\Content.MSO\E4A6EB4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ovanni\AppData\Local\Microsoft\Windows\INetCache\Content.MSO\E4A6EB4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FC292" w14:textId="1D5AC9F5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Categorizing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generalizing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mental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simplified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descriptions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reality,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useful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purpose;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>“</w:t>
      </w:r>
      <w:r w:rsidRPr="00664CA1">
        <w:rPr>
          <w:rFonts w:ascii="Calibri" w:eastAsia="Times New Roman" w:hAnsi="Calibri" w:cs="Times New Roman"/>
          <w:color w:val="000000"/>
        </w:rPr>
        <w:t>general</w:t>
      </w:r>
      <w:r w:rsidR="00074167" w:rsidRPr="00664CA1">
        <w:rPr>
          <w:rFonts w:ascii="Calibri" w:eastAsia="Times New Roman" w:hAnsi="Calibri" w:cs="Times New Roman"/>
          <w:color w:val="000000"/>
        </w:rPr>
        <w:t>”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go!)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abstraction,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moving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away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reality,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arbitrary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extraction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therefore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creation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simplified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model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reality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itself.</w:t>
      </w:r>
    </w:p>
    <w:p w14:paraId="1A58284B" w14:textId="235AE788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simply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statements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74167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074167"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talk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two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levels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speech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E77B1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4E77B1"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talk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segment,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angle,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talking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stumble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angles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street),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theoretical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concepts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describe,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offer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facts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facts.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happens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physical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</w:t>
      </w:r>
    </w:p>
    <w:p w14:paraId="1EC9B0E8" w14:textId="156732A8" w:rsidR="004F7B62" w:rsidRPr="00664CA1" w:rsidRDefault="004F7B62" w:rsidP="00270CCB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demonstrative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method</w:t>
      </w:r>
    </w:p>
    <w:p w14:paraId="3A9469EE" w14:textId="7128F7A4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two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planes: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plane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concrete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theoretical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entities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segments,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triangles,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particles)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confused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concrete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everyday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life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houses,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horses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watermelons).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relations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correspondence: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corresponds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triangle;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correspondence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intuited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creative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mind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formulation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exploited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imagining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applications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itself,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passing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</w:t>
      </w:r>
    </w:p>
    <w:p w14:paraId="6AB0AB65" w14:textId="19F69B09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Another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characteristic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constitute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complex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buildings,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foundations</w:t>
      </w:r>
      <w:r w:rsidR="0004239E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small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number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assumptions,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hundreds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theorems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deduced.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extend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demonstrative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method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deduce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necessary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consequences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premises.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oldest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best-known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example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provided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Euclidean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geometry,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consists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theorems.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statements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considered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true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either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foundations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(also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called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postulates,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axioms,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principles)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deduced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logically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04239E" w:rsidRPr="00664CA1">
        <w:rPr>
          <w:rFonts w:ascii="Calibri" w:eastAsia="Times New Roman" w:hAnsi="Calibri" w:cs="Times New Roman"/>
          <w:color w:val="000000"/>
        </w:rPr>
        <w:t>them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</w:t>
      </w:r>
    </w:p>
    <w:p w14:paraId="7F7450B7" w14:textId="01F0BDBF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Verifiability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as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unifying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criterion</w:t>
      </w:r>
    </w:p>
    <w:p w14:paraId="2C497112" w14:textId="4B9F9C1A" w:rsidR="004A13F8" w:rsidRPr="00664CA1" w:rsidRDefault="004F7B62" w:rsidP="004F7B62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define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takes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place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necessary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adhere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colleagues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replicate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speak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retrace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experience</w:t>
      </w:r>
      <w:r w:rsidR="004A13F8" w:rsidRPr="00664CA1">
        <w:rPr>
          <w:rFonts w:ascii="Calibri" w:eastAsia="Times New Roman" w:hAnsi="Calibri" w:cs="Times New Roman"/>
          <w:color w:val="000000"/>
        </w:rPr>
        <w:t>.</w:t>
      </w:r>
    </w:p>
    <w:p w14:paraId="18838B4B" w14:textId="72B3C78A" w:rsidR="004F7B62" w:rsidRPr="00664CA1" w:rsidRDefault="004A13F8" w:rsidP="004A13F8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second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public,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publish</w:t>
      </w:r>
      <w:r w:rsidR="004F7B62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accept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comparison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others,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example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peer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i/>
          <w:iCs/>
          <w:color w:val="000000"/>
        </w:rPr>
        <w:t>review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publications.</w:t>
      </w:r>
    </w:p>
    <w:p w14:paraId="0983883A" w14:textId="07B6D92D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Transparency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openness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criticism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required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interesting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initiatives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web: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Wikipedia.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daring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invite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"experts"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[9]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collaborate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compilation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entries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collaboration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subjected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methodological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almost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obsessive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cross-checking,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constitute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value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limit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Wikipedia.</w:t>
      </w:r>
    </w:p>
    <w:p w14:paraId="160DD398" w14:textId="4C04A054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feature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including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Wikipedia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verifiability.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"Verifiable"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anyone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check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F326D2" w:rsidRPr="00664CA1">
        <w:rPr>
          <w:rFonts w:ascii="Calibri" w:eastAsia="Times New Roman" w:hAnsi="Calibri" w:cs="Times New Roman"/>
          <w:color w:val="000000"/>
        </w:rPr>
        <w:t>s/he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F326D2" w:rsidRPr="00664CA1">
        <w:rPr>
          <w:rFonts w:ascii="Calibri" w:eastAsia="Times New Roman" w:hAnsi="Calibri" w:cs="Times New Roman"/>
          <w:color w:val="000000"/>
        </w:rPr>
        <w:t>reads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check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text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already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actually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published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F326D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reliable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source</w:t>
      </w:r>
      <w:r w:rsidR="00F326D2"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Verifiability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truth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correctness: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unverifiable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true.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general</w:t>
      </w:r>
      <w:r w:rsidR="004A13F8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verifiability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good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verisimilitude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criterion.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[10]</w:t>
      </w:r>
    </w:p>
    <w:p w14:paraId="2B7B1C60" w14:textId="24694F7B" w:rsidR="004F7B62" w:rsidRPr="00664CA1" w:rsidRDefault="004F7B62" w:rsidP="004F7B62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Science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society</w:t>
      </w:r>
    </w:p>
    <w:p w14:paraId="2CFC6485" w14:textId="2C0CC159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premise: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analyze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current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debate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difficult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identify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clear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boundary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F326D2" w:rsidRPr="00664CA1">
        <w:rPr>
          <w:rFonts w:ascii="Calibri" w:eastAsia="Times New Roman" w:hAnsi="Calibri" w:cs="Times New Roman"/>
          <w:color w:val="000000"/>
        </w:rPr>
        <w:t>difficult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separate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debate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communications)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particular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Internet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F326D2"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applications.</w:t>
      </w:r>
    </w:p>
    <w:p w14:paraId="2CF2A7AA" w14:textId="74E8232E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power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="003F5307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-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the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power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of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</w:t>
      </w:r>
    </w:p>
    <w:p w14:paraId="7416E977" w14:textId="004ABDB4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creating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acquire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skills,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particular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technologies.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age,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correspondence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revolution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initiated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great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geographic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discoveries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'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4-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'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500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birth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empires,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recently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correspondence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stages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industrial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revolution,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colonialism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imperialism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down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created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virtuous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C16AF" w:rsidRPr="00664CA1">
        <w:rPr>
          <w:rFonts w:ascii="Calibri" w:eastAsia="Times New Roman" w:hAnsi="Calibri" w:cs="Times New Roman"/>
          <w:color w:val="000000"/>
        </w:rPr>
        <w:t>(or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C16AF" w:rsidRPr="00664CA1">
        <w:rPr>
          <w:rFonts w:ascii="Calibri" w:eastAsia="Times New Roman" w:hAnsi="Calibri" w:cs="Times New Roman"/>
          <w:color w:val="000000"/>
        </w:rPr>
        <w:t>vicious?)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circles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wealth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enhance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each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example: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[3]</w:t>
      </w:r>
    </w:p>
    <w:p w14:paraId="2E0769BA" w14:textId="6E7B98BA" w:rsidR="004F7B62" w:rsidRPr="00664CA1" w:rsidRDefault="004F7B62" w:rsidP="004F7B62">
      <w:pPr>
        <w:numPr>
          <w:ilvl w:val="0"/>
          <w:numId w:val="7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funds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</w:p>
    <w:p w14:paraId="75E85BEE" w14:textId="23BA23C4" w:rsidR="00BC16AF" w:rsidRPr="00664CA1" w:rsidRDefault="00BC16AF" w:rsidP="004F7B62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generates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</w:p>
    <w:p w14:paraId="6BFF7D8E" w14:textId="74A66A14" w:rsidR="00BC16AF" w:rsidRPr="00664CA1" w:rsidRDefault="00BC16AF" w:rsidP="004F7B62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empowers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military</w:t>
      </w:r>
    </w:p>
    <w:p w14:paraId="51FC7AB3" w14:textId="41ED78C1" w:rsidR="004F7B62" w:rsidRPr="00664CA1" w:rsidRDefault="004F7B62" w:rsidP="00BC16AF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military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strengthens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</w:p>
    <w:p w14:paraId="5DFC10D9" w14:textId="4B929F7C" w:rsidR="004F7B62" w:rsidRPr="00664CA1" w:rsidRDefault="004F7B62" w:rsidP="004F7B62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generates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wealth</w:t>
      </w:r>
    </w:p>
    <w:p w14:paraId="2A1F3D49" w14:textId="49A657AE" w:rsidR="004F7B62" w:rsidRPr="00664CA1" w:rsidRDefault="004F7B62" w:rsidP="004F7B62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wealth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gives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additional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</w:p>
    <w:p w14:paraId="0B7ED4F1" w14:textId="108013D0" w:rsidR="004F7B62" w:rsidRPr="00664CA1" w:rsidRDefault="004F7B62" w:rsidP="004F7B62">
      <w:pPr>
        <w:numPr>
          <w:ilvl w:val="0"/>
          <w:numId w:val="7"/>
        </w:numPr>
        <w:bidi w:val="0"/>
        <w:spacing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wealth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investments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research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</w:p>
    <w:p w14:paraId="7A3FB9E7" w14:textId="77777777" w:rsidR="00B40C89" w:rsidRPr="00664CA1" w:rsidRDefault="00B40C89" w:rsidP="00B40C89">
      <w:pPr>
        <w:bidi w:val="0"/>
        <w:spacing w:after="0" w:line="238" w:lineRule="atLeast"/>
        <w:rPr>
          <w:rFonts w:ascii="Times New Roman" w:eastAsia="Times New Roman" w:hAnsi="Times New Roman" w:cs="Times New Roman"/>
          <w:color w:val="000000"/>
        </w:rPr>
      </w:pPr>
    </w:p>
    <w:p w14:paraId="14319286" w14:textId="77777777" w:rsidR="00C809CE" w:rsidRPr="00664CA1" w:rsidRDefault="00C809CE" w:rsidP="00B40C89">
      <w:pPr>
        <w:bidi w:val="0"/>
        <w:spacing w:after="60" w:line="238" w:lineRule="atLeast"/>
        <w:jc w:val="center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280FD5D0" wp14:editId="1A8C0827">
            <wp:extent cx="2808000" cy="2066400"/>
            <wp:effectExtent l="0" t="0" r="0" b="0"/>
            <wp:docPr id="4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08-11_1607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0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BD69A" w14:textId="57EAF642" w:rsidR="004F7B62" w:rsidRPr="00664CA1" w:rsidRDefault="004F7B62" w:rsidP="00664CA1">
      <w:pPr>
        <w:bidi w:val="0"/>
        <w:spacing w:after="60" w:line="238" w:lineRule="atLeast"/>
        <w:rPr>
          <w:rFonts w:ascii="Times New Roman" w:eastAsia="Times New Roman" w:hAnsi="Times New Roman" w:cs="Times New Roman"/>
          <w:color w:val="000000"/>
        </w:rPr>
      </w:pPr>
    </w:p>
    <w:p w14:paraId="10249C81" w14:textId="10C9DB8A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relationship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often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conflictual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harsh;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past</w:t>
      </w:r>
      <w:r w:rsidR="00BC16AF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rulers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feared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innovation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because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undermined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their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today</w:t>
      </w:r>
      <w:r w:rsidR="00BC16AF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contrast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appears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mainly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inverted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roles: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decide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because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conditioned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excessive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technoscience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[12]</w:t>
      </w:r>
    </w:p>
    <w:p w14:paraId="6794AA12" w14:textId="5BB47B46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democracy</w:t>
      </w:r>
    </w:p>
    <w:p w14:paraId="4D4D70FF" w14:textId="0CB6536A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Generally</w:t>
      </w:r>
      <w:r w:rsidR="00E67DE3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positive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correlation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found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democracy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coincidence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germs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appeared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classical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Greece</w:t>
      </w:r>
      <w:r w:rsidR="00C44D33" w:rsidRPr="00664CA1">
        <w:rPr>
          <w:rFonts w:ascii="Calibri" w:eastAsia="Times New Roman" w:hAnsi="Calibri" w:cs="Times New Roman"/>
          <w:color w:val="000000"/>
        </w:rPr>
        <w:t>:</w:t>
      </w:r>
    </w:p>
    <w:p w14:paraId="2EF4B52A" w14:textId="1B01E4C4" w:rsidR="00C44D33" w:rsidRPr="00664CA1" w:rsidRDefault="004F7B62" w:rsidP="004F7B62">
      <w:pPr>
        <w:bidi w:val="0"/>
        <w:spacing w:before="60" w:after="60" w:line="238" w:lineRule="atLeast"/>
        <w:ind w:left="720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link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schools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rhetoric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ancient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Greece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democracy?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7CD6CD84" w14:textId="386B5CAC" w:rsidR="004F7B62" w:rsidRPr="00664CA1" w:rsidRDefault="00E67DE3" w:rsidP="00C44D33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[</w:t>
      </w:r>
      <w:r w:rsidR="004F7B62" w:rsidRPr="00664CA1">
        <w:rPr>
          <w:rFonts w:ascii="Calibri" w:eastAsia="Times New Roman" w:hAnsi="Calibri" w:cs="Times New Roman"/>
          <w:color w:val="000000"/>
        </w:rPr>
        <w:t>...</w:t>
      </w:r>
      <w:r w:rsidRPr="00664CA1">
        <w:rPr>
          <w:rFonts w:ascii="Calibri" w:eastAsia="Times New Roman" w:hAnsi="Calibri" w:cs="Times New Roman"/>
          <w:color w:val="000000"/>
        </w:rPr>
        <w:t>[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Greek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democracies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</w:t>
      </w:r>
      <w:r w:rsidR="004F7B62" w:rsidRPr="00664CA1">
        <w:rPr>
          <w:rFonts w:ascii="Calibri" w:eastAsia="Times New Roman" w:hAnsi="Calibri" w:cs="Times New Roman"/>
          <w:color w:val="000000"/>
        </w:rPr>
        <w:t>...</w:t>
      </w:r>
      <w:r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assemblies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formed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decisions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majority;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becomes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important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know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how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argue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way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convince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others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one's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</w:t>
      </w:r>
      <w:r w:rsidR="004F7B62" w:rsidRPr="00664CA1">
        <w:rPr>
          <w:rFonts w:ascii="Calibri" w:eastAsia="Times New Roman" w:hAnsi="Calibri" w:cs="Times New Roman"/>
          <w:color w:val="000000"/>
        </w:rPr>
        <w:t>...</w:t>
      </w:r>
      <w:r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Reading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Aristotle's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Rhetoric</w:t>
      </w:r>
      <w:r w:rsidR="00BC16AF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link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rhetorical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argumentation,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art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discourse,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logic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appears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clear.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[2].</w:t>
      </w:r>
    </w:p>
    <w:p w14:paraId="5797492C" w14:textId="6A96CD2D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However,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a</w:t>
      </w:r>
      <w:r w:rsidRPr="00664CA1">
        <w:rPr>
          <w:rFonts w:ascii="Calibri" w:eastAsia="Times New Roman" w:hAnsi="Calibri" w:cs="Times New Roman"/>
          <w:color w:val="000000"/>
        </w:rPr>
        <w:t>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modern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irreconcilable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conflict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democracy,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disposal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humanity,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indomitable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web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economic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interests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promoters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-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-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C16AF"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accept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external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control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[10]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conversely,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aware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strong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conditioning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undergo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powers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represent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interests.</w:t>
      </w:r>
    </w:p>
    <w:p w14:paraId="61DEFF83" w14:textId="47D6B664" w:rsidR="004F7B62" w:rsidRPr="00664CA1" w:rsidRDefault="004F7B62" w:rsidP="004F7B62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,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information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dissemination</w:t>
      </w:r>
    </w:p>
    <w:p w14:paraId="42FD3F53" w14:textId="3909CEB3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History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dangerous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conduct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crusades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against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outside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i/>
          <w:iCs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mainstream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</w:t>
      </w:r>
      <w:r w:rsidR="00C44D33" w:rsidRPr="00664CA1">
        <w:rPr>
          <w:rFonts w:ascii="Calibri" w:eastAsia="Times New Roman" w:hAnsi="Calibri" w:cs="Times New Roman"/>
          <w:color w:val="000000"/>
        </w:rPr>
        <w:t>.</w:t>
      </w:r>
      <w:r w:rsidRPr="00664CA1">
        <w:rPr>
          <w:rFonts w:ascii="Calibri" w:eastAsia="Times New Roman" w:hAnsi="Calibri" w:cs="Times New Roman"/>
          <w:color w:val="000000"/>
        </w:rPr>
        <w:t>e</w:t>
      </w:r>
      <w:r w:rsidR="00C44D33"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dominant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various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circles.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However,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seems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healthy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keep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guard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over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spread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pseudo-scientific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and/or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alarmist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statements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sometimes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risk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producing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significant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negative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impact,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especially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health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field.</w:t>
      </w:r>
    </w:p>
    <w:p w14:paraId="08731ADD" w14:textId="55F0E33C" w:rsidR="00C44D33" w:rsidRPr="00664CA1" w:rsidRDefault="004F7B62" w:rsidP="00C44D33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Beyond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recurrent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media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campaigns</w:t>
      </w:r>
      <w:r w:rsidR="00C44D33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sometimes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manipulated,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against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vaccination</w:t>
      </w:r>
      <w:r w:rsidR="002C1F94"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remember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difficulty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bringing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within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proper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comparison,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data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verifiable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arguments,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issues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genetically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modified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organisms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(GMOs)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increasing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food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supplements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42DA3D3E" w14:textId="7B6F1DAA" w:rsidR="004F7B62" w:rsidRPr="00664CA1" w:rsidRDefault="00BE283C" w:rsidP="00C44D33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1989,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Piero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Angela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group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scientists,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intellectuals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and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lovers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67DE3" w:rsidRPr="00664CA1">
        <w:rPr>
          <w:rFonts w:ascii="Calibri" w:eastAsia="Times New Roman" w:hAnsi="Calibri" w:cs="Times New Roman"/>
          <w:color w:val="000000"/>
        </w:rPr>
        <w:t>founded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CICAP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(Italian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Committee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for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Investigation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Claims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pseudoscience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),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basis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of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the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subscription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of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C1F94" w:rsidRPr="00664CA1">
        <w:rPr>
          <w:rFonts w:ascii="Calibri" w:eastAsia="Times New Roman" w:hAnsi="Calibri" w:cs="Times New Roman"/>
          <w:color w:val="000000"/>
        </w:rPr>
        <w:t>the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following</w:t>
      </w:r>
      <w:r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statement:</w:t>
      </w:r>
    </w:p>
    <w:p w14:paraId="496C4CC3" w14:textId="510F4B58" w:rsidR="004F7B62" w:rsidRPr="00664CA1" w:rsidRDefault="004F7B62" w:rsidP="004F7B62">
      <w:pPr>
        <w:bidi w:val="0"/>
        <w:spacing w:before="60" w:after="60" w:line="238" w:lineRule="atLeast"/>
        <w:ind w:left="72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Newspapers,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magazines,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radio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television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devote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space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alleged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paranormal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phenomena,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healers,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astrologers,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treating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everything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uncritically,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control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policy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E67DE3" w:rsidRPr="00664CA1">
        <w:rPr>
          <w:rFonts w:ascii="Calibri" w:eastAsia="Times New Roman" w:hAnsi="Calibri" w:cs="Times New Roman"/>
          <w:color w:val="000000"/>
        </w:rPr>
        <w:t>[</w:t>
      </w:r>
      <w:r w:rsidRPr="00664CA1">
        <w:rPr>
          <w:rFonts w:ascii="Calibri" w:eastAsia="Times New Roman" w:hAnsi="Calibri" w:cs="Times New Roman"/>
          <w:color w:val="000000"/>
        </w:rPr>
        <w:t>...</w:t>
      </w:r>
      <w:r w:rsidR="00E67DE3" w:rsidRPr="00664CA1">
        <w:rPr>
          <w:rFonts w:ascii="Calibri" w:eastAsia="Times New Roman" w:hAnsi="Calibri" w:cs="Times New Roman"/>
          <w:color w:val="000000"/>
        </w:rPr>
        <w:t>]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reason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carry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information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education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respect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issues,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encourage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spread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open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critical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culture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mentality,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evidence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analysis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problems.</w:t>
      </w:r>
    </w:p>
    <w:p w14:paraId="5AC9BB7E" w14:textId="67380E88" w:rsidR="004F7B62" w:rsidRPr="00664CA1" w:rsidRDefault="004F7B62" w:rsidP="004F7B62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Italy,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quoting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Piero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Angela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means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talking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disclosure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2450D1" w:rsidRPr="00664CA1">
        <w:rPr>
          <w:rFonts w:ascii="Calibri" w:eastAsia="Times New Roman" w:hAnsi="Calibri" w:cs="Times New Roman"/>
          <w:color w:val="000000"/>
        </w:rPr>
        <w:t>[?]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activities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neglected,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especially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compared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Anglo-Saxon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countries.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look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quality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disclosure,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fairly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problematic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aspects;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between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</w:p>
    <w:p w14:paraId="082AA4C6" w14:textId="4317A26E" w:rsidR="004F7B62" w:rsidRPr="00664CA1" w:rsidRDefault="002450D1" w:rsidP="004F7B62">
      <w:pPr>
        <w:numPr>
          <w:ilvl w:val="0"/>
          <w:numId w:val="8"/>
        </w:numPr>
        <w:bidi w:val="0"/>
        <w:spacing w:before="60" w:after="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who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should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make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disclosure?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qualified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scientists-researchers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12BA" w:rsidRPr="00664CA1">
        <w:rPr>
          <w:rFonts w:ascii="Calibri" w:eastAsia="Times New Roman" w:hAnsi="Calibri" w:cs="Times New Roman"/>
          <w:color w:val="000000"/>
        </w:rPr>
        <w:t>professional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612BA" w:rsidRPr="00664CA1">
        <w:rPr>
          <w:rFonts w:ascii="Calibri" w:eastAsia="Times New Roman" w:hAnsi="Calibri" w:cs="Times New Roman"/>
          <w:color w:val="000000"/>
        </w:rPr>
        <w:t>popul</w:t>
      </w:r>
      <w:r w:rsidR="00EC5463" w:rsidRPr="00664CA1">
        <w:rPr>
          <w:rFonts w:ascii="Calibri" w:eastAsia="Times New Roman" w:hAnsi="Calibri" w:cs="Times New Roman"/>
          <w:color w:val="000000"/>
        </w:rPr>
        <w:t>ari</w:t>
      </w:r>
      <w:r w:rsidR="009612BA" w:rsidRPr="00664CA1">
        <w:rPr>
          <w:rFonts w:ascii="Calibri" w:eastAsia="Times New Roman" w:hAnsi="Calibri" w:cs="Times New Roman"/>
          <w:color w:val="000000"/>
        </w:rPr>
        <w:t>zers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4F7B62" w:rsidRPr="00664CA1">
        <w:rPr>
          <w:rFonts w:ascii="Calibri" w:eastAsia="Times New Roman" w:hAnsi="Calibri" w:cs="Times New Roman"/>
          <w:color w:val="000000"/>
        </w:rPr>
        <w:t>journalists</w:t>
      </w:r>
      <w:r w:rsidR="009612BA" w:rsidRPr="00664CA1">
        <w:rPr>
          <w:rFonts w:ascii="Calibri" w:eastAsia="Times New Roman" w:hAnsi="Calibri" w:cs="Times New Roman"/>
          <w:color w:val="000000"/>
        </w:rPr>
        <w:t>?</w:t>
      </w:r>
    </w:p>
    <w:p w14:paraId="66FFE4CB" w14:textId="4E1E407C" w:rsidR="004F7B62" w:rsidRPr="00664CA1" w:rsidRDefault="004F7B62" w:rsidP="004F7B62">
      <w:pPr>
        <w:numPr>
          <w:ilvl w:val="0"/>
          <w:numId w:val="8"/>
        </w:numPr>
        <w:bidi w:val="0"/>
        <w:spacing w:after="60" w:line="238" w:lineRule="atLeast"/>
        <w:ind w:left="521" w:firstLine="0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extent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permissible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simplify,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images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C44D33" w:rsidRPr="00664CA1">
        <w:rPr>
          <w:rFonts w:ascii="Calibri" w:eastAsia="Times New Roman" w:hAnsi="Calibri" w:cs="Times New Roman"/>
          <w:color w:val="000000"/>
        </w:rPr>
        <w:t>effect</w:t>
      </w:r>
      <w:r w:rsidRPr="00664CA1">
        <w:rPr>
          <w:rFonts w:ascii="Calibri" w:eastAsia="Times New Roman" w:hAnsi="Calibri" w:cs="Times New Roman"/>
          <w:color w:val="000000"/>
        </w:rPr>
        <w:t>?</w:t>
      </w:r>
    </w:p>
    <w:p w14:paraId="01F927AD" w14:textId="48C19FDC" w:rsidR="00C44D33" w:rsidRPr="00664CA1" w:rsidRDefault="004F7B62" w:rsidP="004F7B62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always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takes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risks,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escape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communicators,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great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sought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popularize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their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findings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</w:t>
      </w:r>
      <w:r w:rsidR="00D27135"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Stephen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Hawking),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present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points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complex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relativity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space-time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(like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Carlo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64CA1">
        <w:rPr>
          <w:rFonts w:ascii="Calibri" w:eastAsia="Times New Roman" w:hAnsi="Calibri" w:cs="Times New Roman"/>
          <w:color w:val="000000"/>
        </w:rPr>
        <w:t>Rovelli</w:t>
      </w:r>
      <w:proofErr w:type="spellEnd"/>
      <w:r w:rsidRPr="00664CA1">
        <w:rPr>
          <w:rFonts w:ascii="Calibri" w:eastAsia="Times New Roman" w:hAnsi="Calibri" w:cs="Times New Roman"/>
          <w:color w:val="000000"/>
        </w:rPr>
        <w:t>),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understand</w:t>
      </w:r>
      <w:r w:rsidR="00C44D33" w:rsidRPr="00664CA1">
        <w:rPr>
          <w:rFonts w:ascii="Calibri" w:eastAsia="Times New Roman" w:hAnsi="Calibri" w:cs="Times New Roman"/>
          <w:color w:val="000000"/>
        </w:rPr>
        <w:t>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difficult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concepts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entropy</w:t>
      </w:r>
      <w:r w:rsidR="00DA47D6" w:rsidRPr="00664CA1">
        <w:rPr>
          <w:rFonts w:ascii="Calibri" w:eastAsia="Times New Roman" w:hAnsi="Calibri" w:cs="Times New Roman"/>
          <w:color w:val="000000"/>
        </w:rPr>
        <w:t xml:space="preserve"> [15]</w:t>
      </w:r>
      <w:r w:rsidRPr="00664CA1">
        <w:rPr>
          <w:rFonts w:ascii="Calibri" w:eastAsia="Times New Roman" w:hAnsi="Calibri" w:cs="Times New Roman"/>
          <w:color w:val="000000"/>
        </w:rPr>
        <w:t>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4AED2518" w14:textId="035B8A65" w:rsidR="004F7B62" w:rsidRPr="00664CA1" w:rsidRDefault="004F7B62" w:rsidP="0099056B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Among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risks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believe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analogies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metaphors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little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casual</w:t>
      </w:r>
      <w:r w:rsidR="00C44D33" w:rsidRPr="00664CA1">
        <w:rPr>
          <w:rFonts w:ascii="Calibri" w:eastAsia="Times New Roman" w:hAnsi="Calibri" w:cs="Times New Roman"/>
          <w:color w:val="000000"/>
        </w:rPr>
        <w:t>ly: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example,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alleged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"duality"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"dual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nature"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electron,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sometimes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behaves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wave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sometimes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particle,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customary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attribute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physical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object,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intrinsic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two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instead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reflect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difficulties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encountered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constructing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unifying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disseminating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99056B" w:rsidRPr="00664CA1">
        <w:rPr>
          <w:rFonts w:ascii="Calibri" w:eastAsia="Times New Roman" w:hAnsi="Calibri" w:cs="Times New Roman"/>
          <w:color w:val="000000"/>
        </w:rPr>
        <w:t>it.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</w:t>
      </w:r>
    </w:p>
    <w:p w14:paraId="654E2DD3" w14:textId="62E6EAD6" w:rsidR="004F7B62" w:rsidRPr="00664CA1" w:rsidRDefault="004F7B62" w:rsidP="00C44D33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How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evolves</w:t>
      </w:r>
    </w:p>
    <w:p w14:paraId="0340EBB8" w14:textId="7A8C87B5" w:rsidR="004F7B62" w:rsidRPr="00664CA1" w:rsidRDefault="004F7B62" w:rsidP="004F7B62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Luciano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64CA1">
        <w:rPr>
          <w:rFonts w:ascii="Calibri" w:eastAsia="Times New Roman" w:hAnsi="Calibri" w:cs="Times New Roman"/>
          <w:color w:val="000000"/>
        </w:rPr>
        <w:t>Gallino</w:t>
      </w:r>
      <w:proofErr w:type="spellEnd"/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speaks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"immense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ignorance"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about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our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attempts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grasp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consequences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development,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unpredictable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unintended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choices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making.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We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would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witness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rapid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unpredictable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evolution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knowledge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technology,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guided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clear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design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assessable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completely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positive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rational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progress.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history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shows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large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proportion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innovations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discoveries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emerged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forms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independent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projects,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expectations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forecasts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innovators,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26B83" w:rsidRPr="00664CA1">
        <w:rPr>
          <w:rFonts w:ascii="Calibri" w:eastAsia="Times New Roman" w:hAnsi="Calibri" w:cs="Times New Roman"/>
          <w:color w:val="000000"/>
        </w:rPr>
        <w:t>discoverers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political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actors.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[12]</w:t>
      </w:r>
    </w:p>
    <w:p w14:paraId="7A17E628" w14:textId="07AA08C2" w:rsidR="00B40C89" w:rsidRPr="00664CA1" w:rsidRDefault="00B40C89" w:rsidP="00B40C89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Sc</w:t>
      </w:r>
      <w:bookmarkStart w:id="0" w:name="_GoBack"/>
      <w:bookmarkEnd w:id="0"/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ience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or</w:t>
      </w:r>
      <w:r w:rsidR="00BE283C"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sciences?</w:t>
      </w:r>
    </w:p>
    <w:p w14:paraId="01E57F8D" w14:textId="6B17756A" w:rsidR="00B40C89" w:rsidRPr="00664CA1" w:rsidRDefault="00B40C89" w:rsidP="00B40C89">
      <w:pPr>
        <w:bidi w:val="0"/>
        <w:spacing w:before="40" w:after="0" w:line="281" w:lineRule="atLeast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"Hard"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and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"soft"</w:t>
      </w:r>
      <w:r w:rsidR="00BE283C"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 xml:space="preserve"> </w:t>
      </w:r>
      <w:r w:rsidRPr="00664CA1">
        <w:rPr>
          <w:rFonts w:ascii="Calibri Light" w:eastAsia="Times New Roman" w:hAnsi="Calibri Light" w:cs="Times New Roman"/>
          <w:color w:val="2F5496"/>
          <w:sz w:val="26"/>
          <w:szCs w:val="26"/>
        </w:rPr>
        <w:t>sciences</w:t>
      </w:r>
    </w:p>
    <w:p w14:paraId="5C5AF0CE" w14:textId="7EC13D2E" w:rsidR="00B40C89" w:rsidRPr="00664CA1" w:rsidRDefault="00B40C89" w:rsidP="00B40C89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history,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can't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Biology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partly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analogous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history;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want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understand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cell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how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human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brain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works,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you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should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reconstruct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similarities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historical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evolution,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result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facts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almost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random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turning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points.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2E5F387B" w14:textId="50A3A41F" w:rsidR="00B40C89" w:rsidRPr="00664CA1" w:rsidRDefault="00B40C89" w:rsidP="00B40C89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513C73" w:rsidRPr="00664CA1">
        <w:rPr>
          <w:rFonts w:ascii="Calibri" w:eastAsia="Times New Roman" w:hAnsi="Calibri" w:cs="Times New Roman"/>
          <w:color w:val="000000"/>
        </w:rPr>
        <w:t>case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from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could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describe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operation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computer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television;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complex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systems,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designed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basis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few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well-understood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principles;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moreover,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latter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often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stimulates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development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certain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specialist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branches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rather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reverse.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[2]</w:t>
      </w:r>
    </w:p>
    <w:p w14:paraId="16068FBE" w14:textId="251238F4" w:rsidR="00B40C89" w:rsidRPr="00664CA1" w:rsidRDefault="00B40C89" w:rsidP="00B40C89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Many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considerations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far,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while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well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suited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so-called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"hard"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physics,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reflect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"soft"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sciences: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wide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disciplinary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differences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make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discourse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quite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complex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.</w:t>
      </w:r>
    </w:p>
    <w:p w14:paraId="14C52353" w14:textId="71280252" w:rsidR="00B40C89" w:rsidRPr="00664CA1" w:rsidRDefault="00B40C89" w:rsidP="00B40C89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natural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processes,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meteorological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phenomena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evolution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living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species,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reproduced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laboratory.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possible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construct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models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inspired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application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domains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analogies;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results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obtained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"experimenting"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i.e.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performing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i/>
          <w:iCs/>
          <w:color w:val="000000"/>
        </w:rPr>
        <w:t>simulations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certainly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have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same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probative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force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those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conducted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directly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original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domain.</w:t>
      </w:r>
    </w:p>
    <w:p w14:paraId="69E8DC93" w14:textId="772EE5B9" w:rsidR="00B40C89" w:rsidRPr="00664CA1" w:rsidRDefault="00B40C89" w:rsidP="00B40C89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discourse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becomes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even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more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articulated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the </w:t>
      </w:r>
      <w:r w:rsidRPr="00664CA1">
        <w:rPr>
          <w:rFonts w:ascii="Calibri" w:eastAsia="Times New Roman" w:hAnsi="Calibri" w:cs="Times New Roman"/>
          <w:color w:val="000000"/>
        </w:rPr>
        <w:t>socia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l </w:t>
      </w:r>
      <w:r w:rsidRPr="00664CA1">
        <w:rPr>
          <w:rFonts w:ascii="Calibri" w:eastAsia="Times New Roman" w:hAnsi="Calibri" w:cs="Times New Roman"/>
          <w:color w:val="000000"/>
        </w:rPr>
        <w:t>sciences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human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sciences,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such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juridical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disciplines,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historical-philosophical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disciplines,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sociology,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psychology,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pedagogy.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Some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of them</w:t>
      </w:r>
      <w:r w:rsidRPr="00664CA1">
        <w:rPr>
          <w:rFonts w:ascii="Calibri" w:eastAsia="Times New Roman" w:hAnsi="Calibri" w:cs="Times New Roman"/>
          <w:color w:val="000000"/>
        </w:rPr>
        <w:t>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experimental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psychology,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statistical-quantitative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like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archeology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paleontology,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data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obtained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advanced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technologies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but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themselves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construction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falsifiable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theories.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Psychoanalysis,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according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to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Popper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other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scholars,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does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scientific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method,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least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in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usual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sense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term.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</w:p>
    <w:p w14:paraId="2562E0CD" w14:textId="70EAB78C" w:rsidR="00B40C89" w:rsidRPr="00664CA1" w:rsidRDefault="00B40C89" w:rsidP="00B40C89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for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economy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Pr="00664CA1">
        <w:rPr>
          <w:rFonts w:ascii="Calibri" w:eastAsia="Times New Roman" w:hAnsi="Calibri" w:cs="Times New Roman"/>
          <w:color w:val="000000"/>
        </w:rPr>
        <w:t>...</w:t>
      </w:r>
    </w:p>
    <w:p w14:paraId="0A63E4CF" w14:textId="78B69768" w:rsidR="00B40C89" w:rsidRPr="00664CA1" w:rsidRDefault="00036AB9" w:rsidP="00036AB9">
      <w:pPr>
        <w:bidi w:val="0"/>
        <w:spacing w:before="60" w:after="60" w:line="238" w:lineRule="atLeast"/>
        <w:ind w:left="720"/>
        <w:rPr>
          <w:rFonts w:ascii="Calibri" w:eastAsia="Times New Roman" w:hAnsi="Calibri" w:cs="Times New Roman"/>
          <w:color w:val="000000"/>
        </w:rPr>
      </w:pPr>
      <w:r w:rsidRPr="00664CA1">
        <w:rPr>
          <w:rFonts w:ascii="Calibri" w:eastAsia="Times New Roman" w:hAnsi="Calibri" w:cs="Times New Roman"/>
          <w:color w:val="000000"/>
        </w:rPr>
        <w:t>While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individual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economists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can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claim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theirs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best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model,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orthodoxy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changes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with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every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crisis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or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every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burst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of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financial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bubble,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and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it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is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generally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accepted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that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last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word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on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the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economy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has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not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yet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been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pronounced.</w:t>
      </w:r>
      <w:r w:rsidR="00BE283C" w:rsidRPr="00664CA1">
        <w:rPr>
          <w:rFonts w:ascii="Calibri" w:eastAsia="Times New Roman" w:hAnsi="Calibri" w:cs="Times New Roman"/>
          <w:color w:val="000000"/>
        </w:rPr>
        <w:t xml:space="preserve"> </w:t>
      </w:r>
      <w:r w:rsidR="00B40C89" w:rsidRPr="00664CA1">
        <w:rPr>
          <w:rFonts w:ascii="Calibri" w:eastAsia="Times New Roman" w:hAnsi="Calibri" w:cs="Times New Roman"/>
          <w:color w:val="000000"/>
        </w:rPr>
        <w:t>[3]</w:t>
      </w:r>
    </w:p>
    <w:p w14:paraId="6C9FB32E" w14:textId="5761BCCF" w:rsidR="004F7B62" w:rsidRPr="00664CA1" w:rsidRDefault="006C53BB" w:rsidP="006C53BB">
      <w:pPr>
        <w:bidi w:val="0"/>
        <w:spacing w:before="240" w:after="0" w:line="346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Calibri Light" w:eastAsia="Times New Roman" w:hAnsi="Calibri Light" w:cs="Times New Roman"/>
          <w:color w:val="2F5496"/>
          <w:kern w:val="36"/>
          <w:sz w:val="32"/>
          <w:szCs w:val="32"/>
        </w:rPr>
        <w:t>BIBLIOGRAPHY AND WEBOGRAPHY</w:t>
      </w:r>
    </w:p>
    <w:p w14:paraId="52A5098E" w14:textId="77777777" w:rsidR="006C53BB" w:rsidRPr="00D84EBD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[1] </w:t>
      </w:r>
      <w:r w:rsidRPr="00FB65C0">
        <w:rPr>
          <w:lang w:val="it-IT"/>
        </w:rPr>
        <w:t>Francesco Piro</w:t>
      </w:r>
      <w:r>
        <w:rPr>
          <w:lang w:val="it-IT"/>
        </w:rPr>
        <w:t xml:space="preserve">, </w:t>
      </w:r>
      <w:r w:rsidRPr="00D84EBD">
        <w:rPr>
          <w:lang w:val="it-IT"/>
        </w:rPr>
        <w:t xml:space="preserve">l filosofo Francesco Piro risponde a… </w:t>
      </w:r>
      <w:proofErr w:type="spellStart"/>
      <w:r w:rsidRPr="00D84EBD">
        <w:rPr>
          <w:lang w:val="it-IT"/>
        </w:rPr>
        <w:t>Bouvard</w:t>
      </w:r>
      <w:proofErr w:type="spellEnd"/>
      <w:r w:rsidRPr="00D84EBD">
        <w:rPr>
          <w:lang w:val="it-IT"/>
        </w:rPr>
        <w:t xml:space="preserve"> e </w:t>
      </w:r>
      <w:proofErr w:type="spellStart"/>
      <w:r w:rsidRPr="00D84EBD">
        <w:rPr>
          <w:lang w:val="it-IT"/>
        </w:rPr>
        <w:t>Pécuchet</w:t>
      </w:r>
      <w:proofErr w:type="spellEnd"/>
      <w:r w:rsidRPr="00D84EBD">
        <w:rPr>
          <w:lang w:val="it-IT"/>
        </w:rPr>
        <w:t xml:space="preserve">, In zonagrigia.it, </w:t>
      </w:r>
      <w:r>
        <w:rPr>
          <w:lang w:val="it-IT"/>
        </w:rPr>
        <w:t>periodico indipendente (1998)</w:t>
      </w:r>
      <w:r>
        <w:rPr>
          <w:lang w:val="it-IT"/>
        </w:rPr>
        <w:br/>
      </w:r>
      <w:r w:rsidRPr="00D84EBD">
        <w:rPr>
          <w:lang w:val="it-IT"/>
        </w:rPr>
        <w:t>http://www.zonagrigia.it/culturaspettacolo/cul26012018</w:t>
      </w:r>
    </w:p>
    <w:p w14:paraId="206C666D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[2] Lucio Russo, </w:t>
      </w:r>
      <w:r w:rsidRPr="00744177">
        <w:rPr>
          <w:lang w:val="it-IT"/>
        </w:rPr>
        <w:t>Pensiero critico e cultura scientifica</w:t>
      </w:r>
      <w:r>
        <w:rPr>
          <w:lang w:val="it-IT"/>
        </w:rPr>
        <w:br/>
      </w:r>
      <w:r w:rsidRPr="00744177">
        <w:rPr>
          <w:lang w:val="it-IT"/>
        </w:rPr>
        <w:t>http://www.mat.uniroma2.it/mep/Articoli/Lucio/Lucio.html</w:t>
      </w:r>
    </w:p>
    <w:p w14:paraId="79A23544" w14:textId="77777777" w:rsidR="006C53BB" w:rsidRPr="001B2496" w:rsidRDefault="006C53BB" w:rsidP="006C53BB">
      <w:pPr>
        <w:jc w:val="right"/>
        <w:rPr>
          <w:lang w:val="it-IT"/>
        </w:rPr>
      </w:pPr>
      <w:r w:rsidRPr="001B2496">
        <w:rPr>
          <w:lang w:val="it-IT"/>
        </w:rPr>
        <w:t>[</w:t>
      </w:r>
      <w:r>
        <w:rPr>
          <w:lang w:val="it-IT"/>
        </w:rPr>
        <w:t>3</w:t>
      </w:r>
      <w:r w:rsidRPr="001B2496">
        <w:rPr>
          <w:lang w:val="it-IT"/>
        </w:rPr>
        <w:t xml:space="preserve">] </w:t>
      </w:r>
      <w:proofErr w:type="spellStart"/>
      <w:r w:rsidRPr="001B2496">
        <w:rPr>
          <w:lang w:val="it-IT"/>
        </w:rPr>
        <w:t>Yuval</w:t>
      </w:r>
      <w:proofErr w:type="spellEnd"/>
      <w:r w:rsidRPr="001B2496">
        <w:rPr>
          <w:lang w:val="it-IT"/>
        </w:rPr>
        <w:t xml:space="preserve"> Noah </w:t>
      </w:r>
      <w:proofErr w:type="spellStart"/>
      <w:r w:rsidRPr="001B2496">
        <w:rPr>
          <w:lang w:val="it-IT"/>
        </w:rPr>
        <w:t>Harari</w:t>
      </w:r>
      <w:proofErr w:type="spellEnd"/>
      <w:r w:rsidRPr="001B2496">
        <w:rPr>
          <w:lang w:val="it-IT"/>
        </w:rPr>
        <w:t xml:space="preserve">, </w:t>
      </w:r>
      <w:r w:rsidRPr="001B2496">
        <w:rPr>
          <w:i/>
          <w:lang w:val="it-IT"/>
        </w:rPr>
        <w:t>Sapiens, Da animali a dèi – Breve storia dell’umanità</w:t>
      </w:r>
      <w:r>
        <w:rPr>
          <w:lang w:val="it-IT"/>
        </w:rPr>
        <w:t>, Bompiani, 2018</w:t>
      </w:r>
    </w:p>
    <w:p w14:paraId="5EE27174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>[4] Il metodo scientifico o sperimentale</w:t>
      </w:r>
      <w:r>
        <w:rPr>
          <w:lang w:val="it-IT"/>
        </w:rPr>
        <w:br/>
      </w:r>
      <w:r w:rsidRPr="00AE2D74">
        <w:rPr>
          <w:lang w:val="it-IT"/>
        </w:rPr>
        <w:t>https://www.scienzeascuola.it/lezioni/biologia-generale/il-metodo-scientifico-o-sperimentale</w:t>
      </w:r>
    </w:p>
    <w:p w14:paraId="302763CE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>[5] Wikipedia, Metodo scientifico</w:t>
      </w:r>
      <w:r>
        <w:rPr>
          <w:lang w:val="it-IT"/>
        </w:rPr>
        <w:br/>
      </w:r>
      <w:r w:rsidRPr="00AE2D74">
        <w:rPr>
          <w:lang w:val="it-IT"/>
        </w:rPr>
        <w:t>https://it.wikipedia.org/wiki/Metodo_scientifico</w:t>
      </w:r>
    </w:p>
    <w:p w14:paraId="722CA88E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[6] Wired, </w:t>
      </w:r>
      <w:r w:rsidRPr="00744177">
        <w:rPr>
          <w:lang w:val="it-IT"/>
        </w:rPr>
        <w:t>Breve guida al metodo scientifico</w:t>
      </w:r>
      <w:r>
        <w:rPr>
          <w:lang w:val="it-IT"/>
        </w:rPr>
        <w:br/>
      </w:r>
      <w:r w:rsidRPr="00744177">
        <w:rPr>
          <w:lang w:val="it-IT"/>
        </w:rPr>
        <w:t>https://www.wired.it/scienza/lab/2014/02/28/guida-metodo-scientifico/</w:t>
      </w:r>
    </w:p>
    <w:p w14:paraId="364B3DCE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[7] </w:t>
      </w:r>
      <w:r w:rsidRPr="00720BCC">
        <w:rPr>
          <w:lang w:val="it-IT"/>
        </w:rPr>
        <w:t>Oscar</w:t>
      </w:r>
      <w:r>
        <w:rPr>
          <w:lang w:val="it-IT"/>
        </w:rPr>
        <w:t xml:space="preserve"> </w:t>
      </w:r>
      <w:r w:rsidRPr="00720BCC">
        <w:rPr>
          <w:lang w:val="it-IT"/>
        </w:rPr>
        <w:t>Bettelli</w:t>
      </w:r>
      <w:r>
        <w:rPr>
          <w:lang w:val="it-IT"/>
        </w:rPr>
        <w:t>, Astrazione e generalizzazione.</w:t>
      </w:r>
      <w:r>
        <w:rPr>
          <w:lang w:val="it-IT"/>
        </w:rPr>
        <w:br/>
      </w:r>
      <w:r w:rsidRPr="00720BCC">
        <w:rPr>
          <w:lang w:val="it-IT"/>
        </w:rPr>
        <w:t>http://www.istanze.unibo.it/oscar/cap02.htm</w:t>
      </w:r>
    </w:p>
    <w:p w14:paraId="7F8EE92A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[8] Emiliano </w:t>
      </w:r>
      <w:proofErr w:type="spellStart"/>
      <w:r>
        <w:rPr>
          <w:lang w:val="it-IT"/>
        </w:rPr>
        <w:t>Cunzo</w:t>
      </w:r>
      <w:proofErr w:type="spellEnd"/>
      <w:r>
        <w:rPr>
          <w:lang w:val="it-IT"/>
        </w:rPr>
        <w:t xml:space="preserve">, </w:t>
      </w:r>
      <w:r w:rsidRPr="00B6361E">
        <w:rPr>
          <w:lang w:val="it-IT"/>
        </w:rPr>
        <w:t>Il Ciclo conoscitivo</w:t>
      </w:r>
      <w:r>
        <w:rPr>
          <w:lang w:val="it-IT"/>
        </w:rPr>
        <w:t>.</w:t>
      </w:r>
      <w:r>
        <w:rPr>
          <w:lang w:val="it-IT"/>
        </w:rPr>
        <w:br/>
      </w:r>
      <w:r w:rsidRPr="00B6361E">
        <w:rPr>
          <w:lang w:val="it-IT"/>
        </w:rPr>
        <w:t>http://www.emilioacunzo.it/</w:t>
      </w:r>
    </w:p>
    <w:p w14:paraId="2893EE97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[9] Michela Murgia, Bye-bye Superman, vogliamo i wiki-eroi. In </w:t>
      </w:r>
      <w:proofErr w:type="spellStart"/>
      <w:r>
        <w:rPr>
          <w:lang w:val="it-IT"/>
        </w:rPr>
        <w:t>Repubbblica</w:t>
      </w:r>
      <w:proofErr w:type="spellEnd"/>
      <w:r>
        <w:rPr>
          <w:lang w:val="it-IT"/>
        </w:rPr>
        <w:t xml:space="preserve"> del 10/02/2019, supplemento “Robinson”.</w:t>
      </w:r>
    </w:p>
    <w:p w14:paraId="4E34D3EC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[10] </w:t>
      </w:r>
      <w:r w:rsidRPr="00AA126E">
        <w:rPr>
          <w:lang w:val="it-IT"/>
        </w:rPr>
        <w:t>Wikipedia</w:t>
      </w:r>
      <w:r>
        <w:rPr>
          <w:lang w:val="it-IT"/>
        </w:rPr>
        <w:t xml:space="preserve">, </w:t>
      </w:r>
      <w:r w:rsidRPr="00AA126E">
        <w:rPr>
          <w:lang w:val="it-IT"/>
        </w:rPr>
        <w:t>Verificabilità</w:t>
      </w:r>
      <w:r>
        <w:rPr>
          <w:lang w:val="it-IT"/>
        </w:rPr>
        <w:t>.</w:t>
      </w:r>
      <w:r>
        <w:rPr>
          <w:lang w:val="it-IT"/>
        </w:rPr>
        <w:br/>
      </w:r>
      <w:r w:rsidRPr="00AA126E">
        <w:rPr>
          <w:lang w:val="it-IT"/>
        </w:rPr>
        <w:t>https://it.wikipedia.org/wiki/Wikipedia:Verificabilit%C3%A0</w:t>
      </w:r>
    </w:p>
    <w:p w14:paraId="5BB2DFFF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[11] </w:t>
      </w:r>
      <w:r w:rsidRPr="00595782">
        <w:rPr>
          <w:lang w:val="it-IT"/>
        </w:rPr>
        <w:t>Che cos'è il CICAP</w:t>
      </w:r>
      <w:r>
        <w:rPr>
          <w:lang w:val="it-IT"/>
        </w:rPr>
        <w:t>. Dal sito web dell’associazione.</w:t>
      </w:r>
      <w:r>
        <w:rPr>
          <w:lang w:val="it-IT"/>
        </w:rPr>
        <w:br/>
      </w:r>
      <w:r w:rsidRPr="00595782">
        <w:rPr>
          <w:lang w:val="it-IT"/>
        </w:rPr>
        <w:t>https://www.cicap.org/n/articolo.php?id=275315</w:t>
      </w:r>
    </w:p>
    <w:p w14:paraId="78481C9D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[12] Enrico Bellone, </w:t>
      </w:r>
      <w:r w:rsidRPr="002F0C3E">
        <w:rPr>
          <w:lang w:val="it-IT"/>
        </w:rPr>
        <w:t>il potere della scienza</w:t>
      </w:r>
      <w:r>
        <w:rPr>
          <w:lang w:val="it-IT"/>
        </w:rPr>
        <w:t>. Recensione di libri di Luciano Gallino su Repubblica del 30/7/2007.</w:t>
      </w:r>
      <w:r>
        <w:rPr>
          <w:lang w:val="it-IT"/>
        </w:rPr>
        <w:br/>
      </w:r>
      <w:r w:rsidRPr="002F0C3E">
        <w:rPr>
          <w:lang w:val="it-IT"/>
        </w:rPr>
        <w:t>https://ricerca.repubblica.it/repubblica/archivio/repubblica/2007/07/30/il-potere-della-scienza.html</w:t>
      </w:r>
    </w:p>
    <w:p w14:paraId="017EB138" w14:textId="77777777" w:rsidR="006C53BB" w:rsidRDefault="006C53BB" w:rsidP="006C53BB">
      <w:pPr>
        <w:jc w:val="right"/>
        <w:rPr>
          <w:lang w:val="it-IT"/>
        </w:rPr>
      </w:pPr>
      <w:r>
        <w:rPr>
          <w:lang w:val="it-IT"/>
        </w:rPr>
        <w:t xml:space="preserve">[13] </w:t>
      </w:r>
      <w:r w:rsidRPr="00693A2C">
        <w:rPr>
          <w:lang w:val="it-IT"/>
        </w:rPr>
        <w:t>L'albero della logica</w:t>
      </w:r>
      <w:r>
        <w:rPr>
          <w:lang w:val="it-IT"/>
        </w:rPr>
        <w:br/>
      </w:r>
      <w:r w:rsidRPr="00693A2C">
        <w:rPr>
          <w:lang w:val="it-IT"/>
        </w:rPr>
        <w:t>https://sites.google.com/site/filosofiariformata/logica</w:t>
      </w:r>
    </w:p>
    <w:p w14:paraId="74616052" w14:textId="77777777" w:rsidR="006C53BB" w:rsidRPr="00F3152B" w:rsidRDefault="006C53BB" w:rsidP="006C53BB">
      <w:pPr>
        <w:jc w:val="right"/>
        <w:rPr>
          <w:lang w:val="it-IT"/>
        </w:rPr>
      </w:pPr>
      <w:r w:rsidRPr="00F3152B">
        <w:rPr>
          <w:lang w:val="it-IT"/>
        </w:rPr>
        <w:t xml:space="preserve">[14] </w:t>
      </w:r>
      <w:proofErr w:type="spellStart"/>
      <w:r w:rsidRPr="00F3152B">
        <w:rPr>
          <w:lang w:val="it-IT"/>
        </w:rPr>
        <w:t>Wikipedia:Verifiability</w:t>
      </w:r>
      <w:proofErr w:type="spellEnd"/>
      <w:r>
        <w:rPr>
          <w:lang w:val="it-IT"/>
        </w:rPr>
        <w:br/>
      </w:r>
      <w:r w:rsidRPr="00F3152B">
        <w:rPr>
          <w:lang w:val="it-IT"/>
        </w:rPr>
        <w:t>https://en.wikipedia.org/wiki/Wikipedia:Verifiability</w:t>
      </w:r>
    </w:p>
    <w:p w14:paraId="1EEDC966" w14:textId="56B925B8" w:rsidR="00AE5B4F" w:rsidRPr="00664CA1" w:rsidRDefault="006C53BB" w:rsidP="006C53BB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  <w:lang w:val="it-IT"/>
        </w:rPr>
      </w:pPr>
      <w:r w:rsidRPr="006C53BB">
        <w:rPr>
          <w:rFonts w:ascii="Calibri" w:eastAsia="Times New Roman" w:hAnsi="Calibri" w:cs="Times New Roman"/>
          <w:color w:val="000000"/>
          <w:lang w:val="it-IT"/>
        </w:rPr>
        <w:t xml:space="preserve"> </w:t>
      </w:r>
      <w:r w:rsidR="00AE5B4F" w:rsidRPr="006C53BB">
        <w:rPr>
          <w:rFonts w:ascii="Calibri" w:eastAsia="Times New Roman" w:hAnsi="Calibri" w:cs="Times New Roman"/>
          <w:color w:val="000000"/>
          <w:lang w:val="en-GB"/>
        </w:rPr>
        <w:t xml:space="preserve">[15] Tommaso Toffoli, Entropy? </w:t>
      </w:r>
      <w:proofErr w:type="spellStart"/>
      <w:r w:rsidR="00AE5B4F" w:rsidRPr="00664CA1">
        <w:rPr>
          <w:rFonts w:ascii="Calibri" w:eastAsia="Times New Roman" w:hAnsi="Calibri" w:cs="Times New Roman"/>
          <w:color w:val="000000"/>
          <w:lang w:val="it-IT"/>
        </w:rPr>
        <w:t>Honest</w:t>
      </w:r>
      <w:proofErr w:type="spellEnd"/>
      <w:r w:rsidR="00AE5B4F" w:rsidRPr="00664CA1">
        <w:rPr>
          <w:rFonts w:ascii="Calibri" w:eastAsia="Times New Roman" w:hAnsi="Calibri" w:cs="Times New Roman"/>
          <w:color w:val="000000"/>
          <w:lang w:val="it-IT"/>
        </w:rPr>
        <w:t>!</w:t>
      </w:r>
    </w:p>
    <w:p w14:paraId="6BFE8159" w14:textId="77777777" w:rsidR="00AE5B4F" w:rsidRDefault="00AE5B4F" w:rsidP="00AE5B4F">
      <w:pPr>
        <w:bidi w:val="0"/>
        <w:spacing w:before="60" w:after="60" w:line="238" w:lineRule="atLeast"/>
        <w:rPr>
          <w:rFonts w:ascii="Calibri" w:eastAsia="Times New Roman" w:hAnsi="Calibri" w:cs="Times New Roman"/>
          <w:color w:val="000000"/>
          <w:lang w:val="it-IT"/>
        </w:rPr>
      </w:pPr>
      <w:r w:rsidRPr="00664CA1">
        <w:rPr>
          <w:rFonts w:ascii="Calibri" w:eastAsia="Times New Roman" w:hAnsi="Calibri" w:cs="Times New Roman"/>
          <w:color w:val="000000"/>
          <w:lang w:val="it-IT"/>
        </w:rPr>
        <w:t>https://arxiv.org/pdf/1705.02223.pdf</w:t>
      </w:r>
    </w:p>
    <w:p w14:paraId="4B1498F3" w14:textId="005585E6" w:rsidR="00AE5B4F" w:rsidRPr="001C440E" w:rsidRDefault="00AE5B4F" w:rsidP="00AE5B4F">
      <w:pPr>
        <w:bidi w:val="0"/>
        <w:spacing w:before="60" w:after="60" w:line="238" w:lineRule="atLeast"/>
        <w:rPr>
          <w:rFonts w:ascii="Times New Roman" w:eastAsia="Times New Roman" w:hAnsi="Times New Roman" w:cs="Times New Roman"/>
          <w:color w:val="000000"/>
          <w:lang w:val="it-IT"/>
        </w:rPr>
      </w:pPr>
      <w:r>
        <w:rPr>
          <w:rFonts w:ascii="Calibri" w:eastAsia="Times New Roman" w:hAnsi="Calibri" w:cs="Times New Roman"/>
          <w:color w:val="000000"/>
          <w:lang w:val="it-IT"/>
        </w:rPr>
        <w:br/>
      </w:r>
    </w:p>
    <w:p w14:paraId="743D7345" w14:textId="77777777" w:rsidR="001C4CF3" w:rsidRPr="004F7B62" w:rsidRDefault="001C4CF3" w:rsidP="004F7B62">
      <w:pPr>
        <w:rPr>
          <w:rtl/>
        </w:rPr>
      </w:pPr>
    </w:p>
    <w:sectPr w:rsidR="001C4CF3" w:rsidRPr="004F7B62" w:rsidSect="004A2D1C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90F5B" w14:textId="77777777" w:rsidR="00370F8A" w:rsidRDefault="00370F8A" w:rsidP="00D900BD">
      <w:pPr>
        <w:spacing w:after="0" w:line="240" w:lineRule="auto"/>
      </w:pPr>
      <w:r>
        <w:separator/>
      </w:r>
    </w:p>
  </w:endnote>
  <w:endnote w:type="continuationSeparator" w:id="0">
    <w:p w14:paraId="7573B295" w14:textId="77777777" w:rsidR="00370F8A" w:rsidRDefault="00370F8A" w:rsidP="00D90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747641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3C2B8" w14:textId="77777777" w:rsidR="001C4CF3" w:rsidRDefault="001C4CF3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C1F31E" w14:textId="77777777" w:rsidR="001C4CF3" w:rsidRDefault="001C4C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4398" w14:textId="77777777" w:rsidR="00370F8A" w:rsidRDefault="00370F8A" w:rsidP="00D900BD">
      <w:pPr>
        <w:spacing w:after="0" w:line="240" w:lineRule="auto"/>
      </w:pPr>
      <w:r>
        <w:separator/>
      </w:r>
    </w:p>
  </w:footnote>
  <w:footnote w:type="continuationSeparator" w:id="0">
    <w:p w14:paraId="2687A572" w14:textId="77777777" w:rsidR="00370F8A" w:rsidRDefault="00370F8A" w:rsidP="00D90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1F14"/>
    <w:multiLevelType w:val="multilevel"/>
    <w:tmpl w:val="D0D0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CE6710"/>
    <w:multiLevelType w:val="multilevel"/>
    <w:tmpl w:val="5FC0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035BD6"/>
    <w:multiLevelType w:val="multilevel"/>
    <w:tmpl w:val="C620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D92C00"/>
    <w:multiLevelType w:val="multilevel"/>
    <w:tmpl w:val="492808D4"/>
    <w:lvl w:ilvl="0">
      <w:start w:val="1"/>
      <w:numFmt w:val="lowerLetter"/>
      <w:lvlText w:val="%1."/>
      <w:lvlJc w:val="left"/>
      <w:pPr>
        <w:tabs>
          <w:tab w:val="num" w:pos="-1113"/>
        </w:tabs>
        <w:ind w:left="-1113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-393"/>
        </w:tabs>
        <w:ind w:left="-393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27"/>
        </w:tabs>
        <w:ind w:left="32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47"/>
        </w:tabs>
        <w:ind w:left="10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767"/>
        </w:tabs>
        <w:ind w:left="176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487"/>
        </w:tabs>
        <w:ind w:left="248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207"/>
        </w:tabs>
        <w:ind w:left="32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927"/>
        </w:tabs>
        <w:ind w:left="392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47"/>
        </w:tabs>
        <w:ind w:left="4647" w:hanging="360"/>
      </w:pPr>
    </w:lvl>
  </w:abstractNum>
  <w:abstractNum w:abstractNumId="4" w15:restartNumberingAfterBreak="0">
    <w:nsid w:val="52EE332D"/>
    <w:multiLevelType w:val="multilevel"/>
    <w:tmpl w:val="FD9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7F6A"/>
    <w:multiLevelType w:val="multilevel"/>
    <w:tmpl w:val="A07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DC77365"/>
    <w:multiLevelType w:val="multilevel"/>
    <w:tmpl w:val="7C12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636B9B"/>
    <w:multiLevelType w:val="multilevel"/>
    <w:tmpl w:val="D83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6B1"/>
    <w:rsid w:val="00036AB9"/>
    <w:rsid w:val="0004239E"/>
    <w:rsid w:val="00045255"/>
    <w:rsid w:val="00074167"/>
    <w:rsid w:val="00077F15"/>
    <w:rsid w:val="000D3234"/>
    <w:rsid w:val="00173510"/>
    <w:rsid w:val="001C440E"/>
    <w:rsid w:val="001C4CF3"/>
    <w:rsid w:val="002450D1"/>
    <w:rsid w:val="00270CCB"/>
    <w:rsid w:val="002C1F94"/>
    <w:rsid w:val="00340308"/>
    <w:rsid w:val="00346035"/>
    <w:rsid w:val="003477E9"/>
    <w:rsid w:val="00370F8A"/>
    <w:rsid w:val="003B1FA6"/>
    <w:rsid w:val="003C4A07"/>
    <w:rsid w:val="003F5307"/>
    <w:rsid w:val="00425BB7"/>
    <w:rsid w:val="0043133D"/>
    <w:rsid w:val="004A13F8"/>
    <w:rsid w:val="004A2D1C"/>
    <w:rsid w:val="004E77B1"/>
    <w:rsid w:val="004F7B62"/>
    <w:rsid w:val="00513C73"/>
    <w:rsid w:val="00526B83"/>
    <w:rsid w:val="00546EF1"/>
    <w:rsid w:val="0057486F"/>
    <w:rsid w:val="00597674"/>
    <w:rsid w:val="005B7946"/>
    <w:rsid w:val="006179F6"/>
    <w:rsid w:val="006256B1"/>
    <w:rsid w:val="00664CA1"/>
    <w:rsid w:val="00672759"/>
    <w:rsid w:val="00682655"/>
    <w:rsid w:val="006C2DA3"/>
    <w:rsid w:val="006C53BB"/>
    <w:rsid w:val="006C5A85"/>
    <w:rsid w:val="0070232F"/>
    <w:rsid w:val="00753F3B"/>
    <w:rsid w:val="007B79EA"/>
    <w:rsid w:val="00814083"/>
    <w:rsid w:val="00821E4F"/>
    <w:rsid w:val="00857F26"/>
    <w:rsid w:val="00870C9D"/>
    <w:rsid w:val="00874E3C"/>
    <w:rsid w:val="008C4DE0"/>
    <w:rsid w:val="009612BA"/>
    <w:rsid w:val="00962B1E"/>
    <w:rsid w:val="00966123"/>
    <w:rsid w:val="00971C38"/>
    <w:rsid w:val="00981DCF"/>
    <w:rsid w:val="00984DE7"/>
    <w:rsid w:val="0099056B"/>
    <w:rsid w:val="00A13095"/>
    <w:rsid w:val="00A94953"/>
    <w:rsid w:val="00AB479A"/>
    <w:rsid w:val="00AD2250"/>
    <w:rsid w:val="00AE5B4F"/>
    <w:rsid w:val="00B40C89"/>
    <w:rsid w:val="00B94A5A"/>
    <w:rsid w:val="00BC16AF"/>
    <w:rsid w:val="00BE19C5"/>
    <w:rsid w:val="00BE283C"/>
    <w:rsid w:val="00C44D33"/>
    <w:rsid w:val="00C809CE"/>
    <w:rsid w:val="00D27135"/>
    <w:rsid w:val="00D900BD"/>
    <w:rsid w:val="00DA47D6"/>
    <w:rsid w:val="00DE46FF"/>
    <w:rsid w:val="00DE7007"/>
    <w:rsid w:val="00E474AB"/>
    <w:rsid w:val="00E5701D"/>
    <w:rsid w:val="00E67DE3"/>
    <w:rsid w:val="00EB514D"/>
    <w:rsid w:val="00EC5463"/>
    <w:rsid w:val="00F326D2"/>
    <w:rsid w:val="00FB7F18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B3D3"/>
  <w15:chartTrackingRefBased/>
  <w15:docId w15:val="{49F11D3E-F7DE-4265-952B-F29696D3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664CA1"/>
    <w:pPr>
      <w:bidi/>
    </w:pPr>
  </w:style>
  <w:style w:type="paragraph" w:styleId="Titolo1">
    <w:name w:val="heading 1"/>
    <w:basedOn w:val="Normale"/>
    <w:link w:val="Titolo1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6256B1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56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256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56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6256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-link">
    <w:name w:val="activity-link"/>
    <w:basedOn w:val="Carpredefinitoparagrafo"/>
    <w:rsid w:val="006C2DA3"/>
  </w:style>
  <w:style w:type="paragraph" w:styleId="Intestazione">
    <w:name w:val="header"/>
    <w:basedOn w:val="Normale"/>
    <w:link w:val="IntestazioneCarattere"/>
    <w:uiPriority w:val="99"/>
    <w:unhideWhenUsed/>
    <w:rsid w:val="00D9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0BD"/>
  </w:style>
  <w:style w:type="paragraph" w:styleId="Pidipagina">
    <w:name w:val="footer"/>
    <w:basedOn w:val="Normale"/>
    <w:link w:val="PidipaginaCarattere"/>
    <w:uiPriority w:val="99"/>
    <w:unhideWhenUsed/>
    <w:rsid w:val="00D90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0BD"/>
  </w:style>
  <w:style w:type="paragraph" w:styleId="Paragrafoelenco">
    <w:name w:val="List Paragraph"/>
    <w:basedOn w:val="Normale"/>
    <w:uiPriority w:val="34"/>
    <w:qFormat/>
    <w:rsid w:val="00BC16A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5B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5B4F"/>
    <w:rPr>
      <w:color w:val="605E5C"/>
      <w:shd w:val="clear" w:color="auto" w:fill="E1DFDD"/>
    </w:rPr>
  </w:style>
  <w:style w:type="character" w:customStyle="1" w:styleId="tlid-translation">
    <w:name w:val="tlid-translation"/>
    <w:basedOn w:val="Carpredefinitoparagrafo"/>
    <w:rsid w:val="00664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000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1347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8689">
          <w:marLeft w:val="0"/>
          <w:marRight w:val="0"/>
          <w:marTop w:val="0"/>
          <w:marBottom w:val="0"/>
          <w:divBdr>
            <w:top w:val="single" w:sz="6" w:space="8" w:color="EEEEEE"/>
            <w:left w:val="single" w:sz="6" w:space="11" w:color="EEEEEE"/>
            <w:bottom w:val="single" w:sz="6" w:space="8" w:color="EEEEEE"/>
            <w:right w:val="single" w:sz="6" w:space="11" w:color="EEEEEE"/>
          </w:divBdr>
        </w:div>
      </w:divsChild>
    </w:div>
    <w:div w:id="2034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3705</Words>
  <Characters>21122</Characters>
  <Application>Microsoft Office Word</Application>
  <DocSecurity>0</DocSecurity>
  <Lines>176</Lines>
  <Paragraphs>49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7" baseType="lpstr">
      <vt:lpstr/>
      <vt:lpstr/>
      <vt:lpstr>Ignorance and curiosity - Why ?</vt:lpstr>
      <vt:lpstr>    </vt:lpstr>
      <vt:lpstr>    </vt:lpstr>
      <vt:lpstr>    </vt:lpstr>
      <vt:lpstr>    Ignoramus</vt:lpstr>
      <vt:lpstr>The scientific or experimental method</vt:lpstr>
      <vt:lpstr>    An experiment</vt:lpstr>
      <vt:lpstr>    The inductive cognitive cycle</vt:lpstr>
      <vt:lpstr>    The deductive cognitive cycle</vt:lpstr>
      <vt:lpstr>The formulation of theories</vt:lpstr>
      <vt:lpstr>    </vt:lpstr>
      <vt:lpstr>    Generalization and abstraction</vt:lpstr>
      <vt:lpstr>    </vt:lpstr>
      <vt:lpstr>    The demonstrative method</vt:lpstr>
      <vt:lpstr>THIS WHOLE NEXT SECTION IS NOT CLEAR AND RATHER CONFUSING – BASED ON PRINCIPLE O</vt:lpstr>
      <vt:lpstr>Science or science?</vt:lpstr>
      <vt:lpstr>    "Hard" and "soft" sciences</vt:lpstr>
      <vt:lpstr>    Verifiability as a unifying criterion</vt:lpstr>
      <vt:lpstr>Science and society</vt:lpstr>
      <vt:lpstr>    Science and technology</vt:lpstr>
      <vt:lpstr>    Science and power - the power of science</vt:lpstr>
      <vt:lpstr>    Science and democracy</vt:lpstr>
      <vt:lpstr>    Science , information and dissemination</vt:lpstr>
      <vt:lpstr>    How science evolves</vt:lpstr>
      <vt:lpstr>webography</vt:lpstr>
    </vt:vector>
  </TitlesOfParts>
  <Company/>
  <LinksUpToDate>false</LinksUpToDate>
  <CharactersWithSpaces>24778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Sharon</dc:creator>
  <cp:keywords/>
  <dc:description/>
  <cp:lastModifiedBy>Giovanni Toffoli</cp:lastModifiedBy>
  <cp:revision>4</cp:revision>
  <dcterms:created xsi:type="dcterms:W3CDTF">2019-10-04T14:15:00Z</dcterms:created>
  <dcterms:modified xsi:type="dcterms:W3CDTF">2019-10-04T14:32:00Z</dcterms:modified>
</cp:coreProperties>
</file>