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CE3EC" w14:textId="60591C10" w:rsidR="008308EC" w:rsidRPr="00A5682B" w:rsidRDefault="008308EC" w:rsidP="008308EC">
      <w:pPr>
        <w:rPr>
          <w:sz w:val="20"/>
          <w:szCs w:val="20"/>
          <w:lang w:val="it-IT"/>
        </w:rPr>
      </w:pPr>
      <w:r w:rsidRPr="00A5682B">
        <w:rPr>
          <w:sz w:val="20"/>
          <w:szCs w:val="20"/>
          <w:lang w:val="it-IT"/>
        </w:rPr>
        <w:t>NOTA - La maggior parte di quanto segue è tratta da [2], da cui peraltro sembra sia stato estratto il contenuto delle slide della presentazione [1]</w:t>
      </w:r>
    </w:p>
    <w:p w14:paraId="75EAF72A" w14:textId="49146490" w:rsidR="008308EC" w:rsidRPr="008308EC" w:rsidRDefault="008308EC" w:rsidP="008308EC">
      <w:pPr>
        <w:pStyle w:val="Titolo1"/>
        <w:rPr>
          <w:lang w:val="it-IT"/>
        </w:rPr>
      </w:pPr>
      <w:r w:rsidRPr="008308EC">
        <w:rPr>
          <w:lang w:val="it-IT"/>
        </w:rPr>
        <w:t>G</w:t>
      </w:r>
      <w:r>
        <w:rPr>
          <w:lang w:val="it-IT"/>
        </w:rPr>
        <w:t>li enunciati</w:t>
      </w:r>
    </w:p>
    <w:p w14:paraId="192E0D32" w14:textId="04252168" w:rsidR="008308EC" w:rsidRPr="008308EC" w:rsidRDefault="008308EC" w:rsidP="008308EC">
      <w:pPr>
        <w:rPr>
          <w:lang w:val="it-IT"/>
        </w:rPr>
      </w:pPr>
      <w:r w:rsidRPr="008308EC">
        <w:rPr>
          <w:lang w:val="it-IT"/>
        </w:rPr>
        <w:t>Gli enunciati sono l’unità di base del discorso.</w:t>
      </w:r>
      <w:r w:rsidR="00C0220D">
        <w:rPr>
          <w:lang w:val="it-IT"/>
        </w:rPr>
        <w:t xml:space="preserve"> </w:t>
      </w:r>
      <w:r w:rsidRPr="008308EC">
        <w:rPr>
          <w:lang w:val="it-IT"/>
        </w:rPr>
        <w:t>Un enunciato è una sequenza di parole che esprime un pensiero compiuto in modo tale da renderlo accessibile agli altri.</w:t>
      </w:r>
    </w:p>
    <w:p w14:paraId="16BCEBFE" w14:textId="77777777" w:rsidR="008308EC" w:rsidRPr="008308EC" w:rsidRDefault="008308EC" w:rsidP="008308EC">
      <w:pPr>
        <w:rPr>
          <w:lang w:val="it-IT"/>
        </w:rPr>
      </w:pPr>
      <w:r w:rsidRPr="008308EC">
        <w:rPr>
          <w:lang w:val="it-IT"/>
        </w:rPr>
        <w:t>Nella logica, secondo la definizione classica, un enunciato è una proposizione di cui ha senso dire che è vera o che è falsa.</w:t>
      </w:r>
    </w:p>
    <w:p w14:paraId="2EB34DAC" w14:textId="081601B9" w:rsidR="008308EC" w:rsidRPr="008308EC" w:rsidRDefault="008308EC" w:rsidP="008308EC">
      <w:pPr>
        <w:rPr>
          <w:lang w:val="it-IT"/>
        </w:rPr>
      </w:pPr>
      <w:r w:rsidRPr="008308EC">
        <w:rPr>
          <w:lang w:val="it-IT"/>
        </w:rPr>
        <w:t xml:space="preserve">Per essere </w:t>
      </w:r>
      <w:r w:rsidRPr="008308EC">
        <w:rPr>
          <w:i/>
          <w:lang w:val="it-IT"/>
        </w:rPr>
        <w:t>dotati di senso</w:t>
      </w:r>
      <w:r w:rsidRPr="008308EC">
        <w:rPr>
          <w:lang w:val="it-IT"/>
        </w:rPr>
        <w:t>, gli enunciati devono essere:</w:t>
      </w:r>
    </w:p>
    <w:p w14:paraId="2FB79474" w14:textId="6B5471E3" w:rsidR="008308EC" w:rsidRPr="008308EC" w:rsidRDefault="008308EC" w:rsidP="008308EC">
      <w:pPr>
        <w:pStyle w:val="Paragrafoelenco"/>
        <w:numPr>
          <w:ilvl w:val="0"/>
          <w:numId w:val="13"/>
        </w:numPr>
        <w:rPr>
          <w:lang w:val="it-IT"/>
        </w:rPr>
      </w:pPr>
      <w:r w:rsidRPr="008308EC">
        <w:rPr>
          <w:lang w:val="it-IT"/>
        </w:rPr>
        <w:t xml:space="preserve">sintatticamente ben formati; controesempio: </w:t>
      </w:r>
      <w:r w:rsidRPr="00FC3DB3">
        <w:rPr>
          <w:i/>
          <w:lang w:val="it-IT"/>
        </w:rPr>
        <w:t>Il saltato gatto sul tavolo è</w:t>
      </w:r>
    </w:p>
    <w:p w14:paraId="30C6FF3B" w14:textId="5F143B51" w:rsidR="008308EC" w:rsidRPr="008308EC" w:rsidRDefault="008308EC" w:rsidP="008308EC">
      <w:pPr>
        <w:pStyle w:val="Paragrafoelenco"/>
        <w:numPr>
          <w:ilvl w:val="0"/>
          <w:numId w:val="13"/>
        </w:numPr>
        <w:rPr>
          <w:lang w:val="it-IT"/>
        </w:rPr>
      </w:pPr>
      <w:r w:rsidRPr="008308EC">
        <w:rPr>
          <w:lang w:val="it-IT"/>
        </w:rPr>
        <w:t xml:space="preserve">completi: comprensivi di soggetto e predicato; controesempio: </w:t>
      </w:r>
      <w:r w:rsidRPr="00FC3DB3">
        <w:rPr>
          <w:i/>
          <w:lang w:val="it-IT"/>
        </w:rPr>
        <w:t>Giacomo ha</w:t>
      </w:r>
    </w:p>
    <w:p w14:paraId="5D3A5326" w14:textId="48C7A939" w:rsidR="008308EC" w:rsidRPr="008308EC" w:rsidRDefault="008308EC" w:rsidP="008308EC">
      <w:pPr>
        <w:pStyle w:val="Paragrafoelenco"/>
        <w:numPr>
          <w:ilvl w:val="0"/>
          <w:numId w:val="13"/>
        </w:numPr>
        <w:rPr>
          <w:lang w:val="it-IT"/>
        </w:rPr>
      </w:pPr>
      <w:r w:rsidRPr="008308EC">
        <w:rPr>
          <w:lang w:val="it-IT"/>
        </w:rPr>
        <w:t xml:space="preserve">non contraddittori; controesempio: </w:t>
      </w:r>
      <w:r w:rsidRPr="00FC3DB3">
        <w:rPr>
          <w:i/>
          <w:lang w:val="it-IT"/>
        </w:rPr>
        <w:t>Quel cerchio è un quadrato</w:t>
      </w:r>
      <w:r w:rsidRPr="008308EC">
        <w:rPr>
          <w:lang w:val="it-IT"/>
        </w:rPr>
        <w:t>.</w:t>
      </w:r>
    </w:p>
    <w:p w14:paraId="4660DDED" w14:textId="518E5BE7" w:rsidR="008308EC" w:rsidRPr="008308EC" w:rsidRDefault="008308EC" w:rsidP="008308EC">
      <w:pPr>
        <w:rPr>
          <w:lang w:val="it-IT"/>
        </w:rPr>
      </w:pPr>
      <w:r w:rsidRPr="008308EC">
        <w:rPr>
          <w:lang w:val="it-IT"/>
        </w:rPr>
        <w:t xml:space="preserve">Si dicono </w:t>
      </w:r>
      <w:r w:rsidRPr="008308EC">
        <w:rPr>
          <w:i/>
          <w:lang w:val="it-IT"/>
        </w:rPr>
        <w:t>tetici</w:t>
      </w:r>
      <w:r w:rsidRPr="008308EC">
        <w:rPr>
          <w:lang w:val="it-IT"/>
        </w:rPr>
        <w:t xml:space="preserve"> gli enunciati che esprimono delle </w:t>
      </w:r>
      <w:r w:rsidRPr="008308EC">
        <w:rPr>
          <w:i/>
          <w:lang w:val="it-IT"/>
        </w:rPr>
        <w:t>tesi</w:t>
      </w:r>
      <w:r w:rsidRPr="008308EC">
        <w:rPr>
          <w:lang w:val="it-IT"/>
        </w:rPr>
        <w:t xml:space="preserve"> a proposito di oggetti o eventi, reali o presunti.</w:t>
      </w:r>
      <w:r>
        <w:rPr>
          <w:lang w:val="it-IT"/>
        </w:rPr>
        <w:t xml:space="preserve"> </w:t>
      </w:r>
      <w:r w:rsidRPr="008308EC">
        <w:rPr>
          <w:lang w:val="it-IT"/>
        </w:rPr>
        <w:t xml:space="preserve">Gli enunciati tetici possono essere giudicati come validi o non validi da altri interlocutori: essi formano la base del ragionamento e di essi si occupa prevalentemente la </w:t>
      </w:r>
      <w:r w:rsidRPr="00FC3DB3">
        <w:rPr>
          <w:i/>
          <w:lang w:val="it-IT"/>
        </w:rPr>
        <w:t>teoria dell'argomentazione</w:t>
      </w:r>
      <w:r w:rsidRPr="008308EC">
        <w:rPr>
          <w:lang w:val="it-IT"/>
        </w:rPr>
        <w:t>, cioè in parole povere la logica.</w:t>
      </w:r>
    </w:p>
    <w:p w14:paraId="0D2EA751" w14:textId="77777777" w:rsidR="008308EC" w:rsidRPr="008308EC" w:rsidRDefault="008308EC" w:rsidP="008308EC">
      <w:pPr>
        <w:rPr>
          <w:lang w:val="it-IT"/>
        </w:rPr>
      </w:pPr>
      <w:r w:rsidRPr="008308EC">
        <w:rPr>
          <w:lang w:val="it-IT"/>
        </w:rPr>
        <w:t>Oltre agli enunciati tetici, esistono altri tipi di enunciati dotati di senso; per esempio:</w:t>
      </w:r>
    </w:p>
    <w:p w14:paraId="51D57636" w14:textId="5201CA3B" w:rsidR="008308EC" w:rsidRPr="008308EC" w:rsidRDefault="008308EC" w:rsidP="008308EC">
      <w:pPr>
        <w:pStyle w:val="Paragrafoelenco"/>
        <w:numPr>
          <w:ilvl w:val="0"/>
          <w:numId w:val="14"/>
        </w:numPr>
        <w:rPr>
          <w:lang w:val="it-IT"/>
        </w:rPr>
      </w:pPr>
      <w:r w:rsidRPr="008308EC">
        <w:rPr>
          <w:lang w:val="it-IT"/>
        </w:rPr>
        <w:t xml:space="preserve">gli enunciati interrogativi, che non esprimono un parere ma lo richiedono ad altri; esempio: </w:t>
      </w:r>
      <w:r w:rsidRPr="00B11537">
        <w:rPr>
          <w:i/>
          <w:lang w:val="it-IT"/>
        </w:rPr>
        <w:t>A che ora parte il treno?</w:t>
      </w:r>
    </w:p>
    <w:p w14:paraId="0524E0C5" w14:textId="1597584E" w:rsidR="008308EC" w:rsidRPr="008308EC" w:rsidRDefault="008308EC" w:rsidP="008308EC">
      <w:pPr>
        <w:pStyle w:val="Paragrafoelenco"/>
        <w:numPr>
          <w:ilvl w:val="0"/>
          <w:numId w:val="14"/>
        </w:numPr>
        <w:rPr>
          <w:lang w:val="it-IT"/>
        </w:rPr>
      </w:pPr>
      <w:r w:rsidRPr="008308EC">
        <w:rPr>
          <w:lang w:val="it-IT"/>
        </w:rPr>
        <w:t xml:space="preserve">gli enunciati imperativi, che esprimono un comando; esempio: </w:t>
      </w:r>
      <w:r w:rsidRPr="00B11537">
        <w:rPr>
          <w:i/>
          <w:lang w:val="it-IT"/>
        </w:rPr>
        <w:t>Chiudi la porta!</w:t>
      </w:r>
    </w:p>
    <w:p w14:paraId="72CF8F4C" w14:textId="6874F885" w:rsidR="008308EC" w:rsidRPr="008308EC" w:rsidRDefault="008308EC" w:rsidP="008308EC">
      <w:pPr>
        <w:pStyle w:val="Paragrafoelenco"/>
        <w:numPr>
          <w:ilvl w:val="0"/>
          <w:numId w:val="14"/>
        </w:numPr>
        <w:rPr>
          <w:lang w:val="it-IT"/>
        </w:rPr>
      </w:pPr>
      <w:r w:rsidRPr="008308EC">
        <w:rPr>
          <w:lang w:val="it-IT"/>
        </w:rPr>
        <w:t xml:space="preserve">le formule convenzionali tipiche di cerimonie e di altri eventi; esempio: </w:t>
      </w:r>
      <w:r w:rsidRPr="00B11537">
        <w:rPr>
          <w:i/>
          <w:lang w:val="it-IT"/>
        </w:rPr>
        <w:t>La seduta è aperta</w:t>
      </w:r>
    </w:p>
    <w:p w14:paraId="1FB95D7C" w14:textId="6D730774" w:rsidR="008308EC" w:rsidRPr="008308EC" w:rsidRDefault="008308EC" w:rsidP="008308EC">
      <w:pPr>
        <w:pStyle w:val="Paragrafoelenco"/>
        <w:numPr>
          <w:ilvl w:val="0"/>
          <w:numId w:val="14"/>
        </w:numPr>
        <w:rPr>
          <w:lang w:val="it-IT"/>
        </w:rPr>
      </w:pPr>
      <w:r w:rsidRPr="008308EC">
        <w:rPr>
          <w:lang w:val="it-IT"/>
        </w:rPr>
        <w:t xml:space="preserve">esclamazioni, come: </w:t>
      </w:r>
      <w:r w:rsidRPr="00B11537">
        <w:rPr>
          <w:i/>
          <w:lang w:val="it-IT"/>
        </w:rPr>
        <w:t>Che noia!</w:t>
      </w:r>
    </w:p>
    <w:p w14:paraId="3F1C1675" w14:textId="77777777" w:rsidR="008308EC" w:rsidRPr="008308EC" w:rsidRDefault="008308EC" w:rsidP="008308EC">
      <w:pPr>
        <w:rPr>
          <w:lang w:val="it-IT"/>
        </w:rPr>
      </w:pPr>
      <w:r w:rsidRPr="008308EC">
        <w:rPr>
          <w:lang w:val="it-IT"/>
        </w:rPr>
        <w:t>Tra gli enunciati tetici (quelli di cui è possibile considerare la validità o meno) possiamo ancora distinguere:</w:t>
      </w:r>
    </w:p>
    <w:p w14:paraId="33964FB6" w14:textId="1D87F60A" w:rsidR="008308EC" w:rsidRPr="008308EC" w:rsidRDefault="008308EC" w:rsidP="008308EC">
      <w:pPr>
        <w:pStyle w:val="Paragrafoelenco"/>
        <w:numPr>
          <w:ilvl w:val="0"/>
          <w:numId w:val="15"/>
        </w:numPr>
        <w:rPr>
          <w:lang w:val="it-IT"/>
        </w:rPr>
      </w:pPr>
      <w:r w:rsidRPr="008308EC">
        <w:rPr>
          <w:lang w:val="it-IT"/>
        </w:rPr>
        <w:t xml:space="preserve">gli enunciati </w:t>
      </w:r>
      <w:r w:rsidRPr="008308EC">
        <w:rPr>
          <w:i/>
          <w:lang w:val="it-IT"/>
        </w:rPr>
        <w:t>apofantici</w:t>
      </w:r>
      <w:r w:rsidRPr="008308EC">
        <w:rPr>
          <w:lang w:val="it-IT"/>
        </w:rPr>
        <w:t xml:space="preserve">; il termine fu introdotto da Aristotele (in greco: </w:t>
      </w:r>
      <w:r w:rsidRPr="008308EC">
        <w:rPr>
          <w:i/>
          <w:lang w:val="it-IT"/>
        </w:rPr>
        <w:t>apofanein</w:t>
      </w:r>
      <w:r w:rsidRPr="008308EC">
        <w:rPr>
          <w:lang w:val="it-IT"/>
        </w:rPr>
        <w:t xml:space="preserve"> = manifestare) per denotare gli enunciati che si riferiscono a una realtà indipendente da noi e la manifestano: solo essi possono essere valutati come veri o falsi a seconda che manifestino correttamente la realtà o la deformino o la nascondano; includono tutti gli enunciati delle scienze e la maggior parte di quelli sui fatti che osserviamo</w:t>
      </w:r>
    </w:p>
    <w:p w14:paraId="287CBE5A" w14:textId="2C66318D" w:rsidR="008308EC" w:rsidRPr="008308EC" w:rsidRDefault="008308EC" w:rsidP="008308EC">
      <w:pPr>
        <w:pStyle w:val="Paragrafoelenco"/>
        <w:numPr>
          <w:ilvl w:val="0"/>
          <w:numId w:val="15"/>
        </w:numPr>
        <w:rPr>
          <w:lang w:val="it-IT"/>
        </w:rPr>
      </w:pPr>
      <w:r w:rsidRPr="008308EC">
        <w:rPr>
          <w:lang w:val="it-IT"/>
        </w:rPr>
        <w:t xml:space="preserve">gli enunciati </w:t>
      </w:r>
      <w:r w:rsidRPr="008308EC">
        <w:rPr>
          <w:i/>
          <w:lang w:val="it-IT"/>
        </w:rPr>
        <w:t>prescrittivi</w:t>
      </w:r>
      <w:r w:rsidRPr="008308EC">
        <w:rPr>
          <w:lang w:val="it-IT"/>
        </w:rPr>
        <w:t xml:space="preserve">; esempio: </w:t>
      </w:r>
      <w:r w:rsidRPr="00FC3DB3">
        <w:rPr>
          <w:i/>
          <w:lang w:val="it-IT"/>
        </w:rPr>
        <w:t>Occorre pensare prima di parlare</w:t>
      </w:r>
      <w:r w:rsidRPr="008308EC">
        <w:rPr>
          <w:lang w:val="it-IT"/>
        </w:rPr>
        <w:t xml:space="preserve">; si riferiscono a norme da seguire nell'agire; più che dire se sono veri o falsi, si può dire se godono di consenso in una comunità o in un contesto; secondo alcuni essi sono enunciati non tetici in forma mascherata; si potrebbe riformulare l'esempio come un enunciato imperativo: </w:t>
      </w:r>
      <w:r w:rsidRPr="00FC3DB3">
        <w:rPr>
          <w:i/>
          <w:lang w:val="it-IT"/>
        </w:rPr>
        <w:t>Pensa prima di parlare!</w:t>
      </w:r>
    </w:p>
    <w:p w14:paraId="549F563D" w14:textId="66ED0F7D" w:rsidR="008308EC" w:rsidRPr="008308EC" w:rsidRDefault="008308EC" w:rsidP="008308EC">
      <w:pPr>
        <w:pStyle w:val="Paragrafoelenco"/>
        <w:numPr>
          <w:ilvl w:val="0"/>
          <w:numId w:val="15"/>
        </w:numPr>
        <w:rPr>
          <w:lang w:val="it-IT"/>
        </w:rPr>
      </w:pPr>
      <w:r w:rsidRPr="008308EC">
        <w:rPr>
          <w:lang w:val="it-IT"/>
        </w:rPr>
        <w:t xml:space="preserve">gli enunciati </w:t>
      </w:r>
      <w:r w:rsidRPr="008308EC">
        <w:rPr>
          <w:i/>
          <w:lang w:val="it-IT"/>
        </w:rPr>
        <w:t>valutativi</w:t>
      </w:r>
      <w:r w:rsidRPr="008308EC">
        <w:rPr>
          <w:lang w:val="it-IT"/>
        </w:rPr>
        <w:t xml:space="preserve">, che più o meno dichiaratamente esprimono i nostri sentimenti su cose ed eventi; esempio: </w:t>
      </w:r>
      <w:r w:rsidRPr="00FC3DB3">
        <w:rPr>
          <w:i/>
          <w:lang w:val="it-IT"/>
        </w:rPr>
        <w:t>La carne di cavallo fa schifo</w:t>
      </w:r>
      <w:r w:rsidRPr="008308EC">
        <w:rPr>
          <w:lang w:val="it-IT"/>
        </w:rPr>
        <w:t xml:space="preserve">; secondo qualcuno spesso si tratta di esclamazioni mascherate, come </w:t>
      </w:r>
      <w:r w:rsidRPr="00FC3DB3">
        <w:rPr>
          <w:i/>
          <w:lang w:val="it-IT"/>
        </w:rPr>
        <w:t xml:space="preserve">Che schifo la carne di </w:t>
      </w:r>
      <w:r w:rsidR="00FC3DB3" w:rsidRPr="00FC3DB3">
        <w:rPr>
          <w:i/>
          <w:lang w:val="it-IT"/>
        </w:rPr>
        <w:t>cavallo!</w:t>
      </w:r>
      <w:r w:rsidRPr="008308EC">
        <w:rPr>
          <w:lang w:val="it-IT"/>
        </w:rPr>
        <w:t xml:space="preserve"> ma forse è più naturale riscriverli come enunciati "composti", del tipo </w:t>
      </w:r>
      <w:r w:rsidRPr="00FC3DB3">
        <w:rPr>
          <w:i/>
          <w:lang w:val="it-IT"/>
        </w:rPr>
        <w:t>La carne di cavallo non mi piace e mi provoca ripugnanza</w:t>
      </w:r>
      <w:r w:rsidRPr="008308EC">
        <w:rPr>
          <w:lang w:val="it-IT"/>
        </w:rPr>
        <w:t>.</w:t>
      </w:r>
    </w:p>
    <w:p w14:paraId="76619A9F" w14:textId="0E37F801" w:rsidR="008308EC" w:rsidRPr="008308EC" w:rsidRDefault="008308EC" w:rsidP="008308EC">
      <w:pPr>
        <w:pStyle w:val="Titolo1"/>
        <w:rPr>
          <w:lang w:val="it-IT"/>
        </w:rPr>
      </w:pPr>
      <w:bookmarkStart w:id="0" w:name="_GoBack"/>
      <w:bookmarkEnd w:id="0"/>
      <w:r>
        <w:rPr>
          <w:lang w:val="it-IT"/>
        </w:rPr>
        <w:t>Il discorso</w:t>
      </w:r>
    </w:p>
    <w:p w14:paraId="55862E7F" w14:textId="77777777" w:rsidR="008308EC" w:rsidRPr="008308EC" w:rsidRDefault="008308EC" w:rsidP="008308EC">
      <w:pPr>
        <w:rPr>
          <w:lang w:val="it-IT"/>
        </w:rPr>
      </w:pPr>
      <w:r w:rsidRPr="008308EC">
        <w:rPr>
          <w:lang w:val="it-IT"/>
        </w:rPr>
        <w:t>Il Discorso è una sequenza coerente di enunciati.</w:t>
      </w:r>
    </w:p>
    <w:p w14:paraId="38830EBF" w14:textId="77777777" w:rsidR="008308EC" w:rsidRPr="008308EC" w:rsidRDefault="008308EC" w:rsidP="008308EC">
      <w:pPr>
        <w:rPr>
          <w:lang w:val="it-IT"/>
        </w:rPr>
      </w:pPr>
      <w:r w:rsidRPr="008308EC">
        <w:rPr>
          <w:lang w:val="it-IT"/>
        </w:rPr>
        <w:t>Un discorso può:</w:t>
      </w:r>
    </w:p>
    <w:p w14:paraId="16D975AE" w14:textId="15BAA1DE" w:rsidR="008308EC" w:rsidRPr="008308EC" w:rsidRDefault="008308EC" w:rsidP="008308EC">
      <w:pPr>
        <w:pStyle w:val="Paragrafoelenco"/>
        <w:numPr>
          <w:ilvl w:val="0"/>
          <w:numId w:val="16"/>
        </w:numPr>
        <w:rPr>
          <w:lang w:val="it-IT"/>
        </w:rPr>
      </w:pPr>
      <w:r w:rsidRPr="008308EC">
        <w:rPr>
          <w:lang w:val="it-IT"/>
        </w:rPr>
        <w:t>descrivere un oggetto o più oggetti</w:t>
      </w:r>
    </w:p>
    <w:p w14:paraId="2F8441D8" w14:textId="465BAE64" w:rsidR="008308EC" w:rsidRPr="008308EC" w:rsidRDefault="008308EC" w:rsidP="008308EC">
      <w:pPr>
        <w:pStyle w:val="Paragrafoelenco"/>
        <w:numPr>
          <w:ilvl w:val="0"/>
          <w:numId w:val="16"/>
        </w:numPr>
        <w:rPr>
          <w:lang w:val="it-IT"/>
        </w:rPr>
      </w:pPr>
      <w:r w:rsidRPr="008308EC">
        <w:rPr>
          <w:lang w:val="it-IT"/>
        </w:rPr>
        <w:t>raccontare un fatto o una successione di fatti</w:t>
      </w:r>
    </w:p>
    <w:p w14:paraId="7FDEC6B1" w14:textId="541B0E2A" w:rsidR="008308EC" w:rsidRPr="008308EC" w:rsidRDefault="008308EC" w:rsidP="008308EC">
      <w:pPr>
        <w:pStyle w:val="Paragrafoelenco"/>
        <w:numPr>
          <w:ilvl w:val="0"/>
          <w:numId w:val="16"/>
        </w:numPr>
        <w:rPr>
          <w:lang w:val="it-IT"/>
        </w:rPr>
      </w:pPr>
      <w:r w:rsidRPr="008308EC">
        <w:rPr>
          <w:lang w:val="it-IT"/>
        </w:rPr>
        <w:t>spiegare un fatto avvenuto o un insieme di fatti collegati</w:t>
      </w:r>
    </w:p>
    <w:p w14:paraId="20798298" w14:textId="3F0E091F" w:rsidR="008308EC" w:rsidRPr="008308EC" w:rsidRDefault="008308EC" w:rsidP="008308EC">
      <w:pPr>
        <w:pStyle w:val="Paragrafoelenco"/>
        <w:numPr>
          <w:ilvl w:val="0"/>
          <w:numId w:val="16"/>
        </w:numPr>
        <w:rPr>
          <w:lang w:val="it-IT"/>
        </w:rPr>
      </w:pPr>
      <w:r w:rsidRPr="008308EC">
        <w:rPr>
          <w:lang w:val="it-IT"/>
        </w:rPr>
        <w:t>giustificare o motivare una scelta</w:t>
      </w:r>
    </w:p>
    <w:p w14:paraId="7093B24B" w14:textId="2006BE93" w:rsidR="008308EC" w:rsidRPr="008308EC" w:rsidRDefault="008308EC" w:rsidP="008308EC">
      <w:pPr>
        <w:pStyle w:val="Paragrafoelenco"/>
        <w:numPr>
          <w:ilvl w:val="0"/>
          <w:numId w:val="16"/>
        </w:numPr>
        <w:rPr>
          <w:lang w:val="it-IT"/>
        </w:rPr>
      </w:pPr>
      <w:r w:rsidRPr="008308EC">
        <w:rPr>
          <w:lang w:val="it-IT"/>
        </w:rPr>
        <w:t>formulare ipotesi e previsioni.</w:t>
      </w:r>
    </w:p>
    <w:p w14:paraId="6D2BE679" w14:textId="77777777" w:rsidR="008308EC" w:rsidRPr="008308EC" w:rsidRDefault="008308EC" w:rsidP="008308EC">
      <w:pPr>
        <w:rPr>
          <w:lang w:val="it-IT"/>
        </w:rPr>
      </w:pPr>
      <w:r w:rsidRPr="008308EC">
        <w:rPr>
          <w:lang w:val="it-IT"/>
        </w:rPr>
        <w:t> Vi è però una distinzione tra queste possibili forme di discorso.</w:t>
      </w:r>
    </w:p>
    <w:p w14:paraId="48359A48" w14:textId="4EDE6270" w:rsidR="008308EC" w:rsidRPr="008308EC" w:rsidRDefault="008308EC" w:rsidP="008308EC">
      <w:pPr>
        <w:pStyle w:val="Paragrafoelenco"/>
        <w:numPr>
          <w:ilvl w:val="0"/>
          <w:numId w:val="17"/>
        </w:numPr>
        <w:rPr>
          <w:lang w:val="it-IT"/>
        </w:rPr>
      </w:pPr>
      <w:r w:rsidRPr="008308EC">
        <w:rPr>
          <w:lang w:val="it-IT"/>
        </w:rPr>
        <w:t xml:space="preserve">le prime due, </w:t>
      </w:r>
      <w:r w:rsidRPr="00B11537">
        <w:rPr>
          <w:i/>
          <w:lang w:val="it-IT"/>
        </w:rPr>
        <w:t>descrizione</w:t>
      </w:r>
      <w:r w:rsidRPr="008308EC">
        <w:rPr>
          <w:lang w:val="it-IT"/>
        </w:rPr>
        <w:t xml:space="preserve"> e </w:t>
      </w:r>
      <w:r w:rsidRPr="00B11537">
        <w:rPr>
          <w:i/>
          <w:lang w:val="it-IT"/>
        </w:rPr>
        <w:t>narrazione</w:t>
      </w:r>
      <w:r w:rsidRPr="008308EC">
        <w:rPr>
          <w:lang w:val="it-IT"/>
        </w:rPr>
        <w:t>, sono discorsi coerenti, ma non internamente connessi; per contro</w:t>
      </w:r>
    </w:p>
    <w:p w14:paraId="4B6C8C67" w14:textId="0A3CB0F7" w:rsidR="008308EC" w:rsidRPr="008308EC" w:rsidRDefault="008308EC" w:rsidP="008308EC">
      <w:pPr>
        <w:pStyle w:val="Paragrafoelenco"/>
        <w:numPr>
          <w:ilvl w:val="0"/>
          <w:numId w:val="17"/>
        </w:numPr>
        <w:rPr>
          <w:lang w:val="it-IT"/>
        </w:rPr>
      </w:pPr>
      <w:r w:rsidRPr="008308EC">
        <w:rPr>
          <w:lang w:val="it-IT"/>
        </w:rPr>
        <w:t xml:space="preserve">la </w:t>
      </w:r>
      <w:r w:rsidRPr="00B11537">
        <w:rPr>
          <w:i/>
          <w:lang w:val="it-IT"/>
        </w:rPr>
        <w:t>spiegazione</w:t>
      </w:r>
      <w:r w:rsidRPr="008308EC">
        <w:rPr>
          <w:lang w:val="it-IT"/>
        </w:rPr>
        <w:t xml:space="preserve">, la </w:t>
      </w:r>
      <w:r w:rsidRPr="00B11537">
        <w:rPr>
          <w:i/>
          <w:lang w:val="it-IT"/>
        </w:rPr>
        <w:t>motivazione</w:t>
      </w:r>
      <w:r w:rsidRPr="008308EC">
        <w:rPr>
          <w:lang w:val="it-IT"/>
        </w:rPr>
        <w:t xml:space="preserve"> di una scelta e la formulazione di </w:t>
      </w:r>
      <w:r w:rsidRPr="00B11537">
        <w:rPr>
          <w:i/>
          <w:lang w:val="it-IT"/>
        </w:rPr>
        <w:t>un’ipotesi</w:t>
      </w:r>
      <w:r w:rsidRPr="008308EC">
        <w:rPr>
          <w:lang w:val="it-IT"/>
        </w:rPr>
        <w:t xml:space="preserve">, sono tipi di </w:t>
      </w:r>
      <w:r w:rsidR="00B11537" w:rsidRPr="00B11537">
        <w:rPr>
          <w:i/>
          <w:lang w:val="it-IT"/>
        </w:rPr>
        <w:t>r</w:t>
      </w:r>
      <w:r w:rsidRPr="00B11537">
        <w:rPr>
          <w:i/>
          <w:lang w:val="it-IT"/>
        </w:rPr>
        <w:t>agionamento</w:t>
      </w:r>
      <w:r w:rsidRPr="008308EC">
        <w:rPr>
          <w:lang w:val="it-IT"/>
        </w:rPr>
        <w:t>.</w:t>
      </w:r>
    </w:p>
    <w:p w14:paraId="79DFA315" w14:textId="65134DEF" w:rsidR="008308EC" w:rsidRPr="008308EC" w:rsidRDefault="008308EC" w:rsidP="008308EC">
      <w:pPr>
        <w:rPr>
          <w:lang w:val="it-IT"/>
        </w:rPr>
      </w:pPr>
      <w:r w:rsidRPr="008308EC">
        <w:rPr>
          <w:lang w:val="it-IT"/>
        </w:rPr>
        <w:t xml:space="preserve">Abbiamo già visto che esistono enunciati </w:t>
      </w:r>
      <w:r w:rsidRPr="008308EC">
        <w:rPr>
          <w:i/>
          <w:lang w:val="it-IT"/>
        </w:rPr>
        <w:t>semplici</w:t>
      </w:r>
      <w:r w:rsidRPr="008308EC">
        <w:rPr>
          <w:lang w:val="it-IT"/>
        </w:rPr>
        <w:t xml:space="preserve">, corrispondenti a frasi con soggetto e predicato, e enunciati composti o </w:t>
      </w:r>
      <w:r w:rsidRPr="008308EC">
        <w:rPr>
          <w:i/>
          <w:lang w:val="it-IT"/>
        </w:rPr>
        <w:t>complessi</w:t>
      </w:r>
      <w:r w:rsidRPr="008308EC">
        <w:rPr>
          <w:lang w:val="it-IT"/>
        </w:rPr>
        <w:t xml:space="preserve">, ottenuti componendo altri enunciati mediante </w:t>
      </w:r>
      <w:r w:rsidRPr="008308EC">
        <w:rPr>
          <w:i/>
          <w:lang w:val="it-IT"/>
        </w:rPr>
        <w:t>congiunzioni</w:t>
      </w:r>
      <w:r w:rsidRPr="008308EC">
        <w:rPr>
          <w:lang w:val="it-IT"/>
        </w:rPr>
        <w:t xml:space="preserve">: mediante </w:t>
      </w:r>
      <w:r w:rsidRPr="008308EC">
        <w:rPr>
          <w:i/>
          <w:lang w:val="it-IT"/>
        </w:rPr>
        <w:t>coordinazione</w:t>
      </w:r>
      <w:r w:rsidRPr="008308EC">
        <w:rPr>
          <w:lang w:val="it-IT"/>
        </w:rPr>
        <w:t xml:space="preserve"> ("e"), mediante </w:t>
      </w:r>
      <w:r w:rsidRPr="008308EC">
        <w:rPr>
          <w:i/>
          <w:lang w:val="it-IT"/>
        </w:rPr>
        <w:t>disgiunzione</w:t>
      </w:r>
      <w:r w:rsidRPr="008308EC">
        <w:rPr>
          <w:lang w:val="it-IT"/>
        </w:rPr>
        <w:t xml:space="preserve"> ("o", "oppure") o creando frasi subordinate. Gli enunciati complessi sono (logicamente) un solo enunciato. Una parte della logica simbolica si occupa di come calcolare il valore di verità di un enunciato complesso a partire da quelli degli enunciati componenti.</w:t>
      </w:r>
    </w:p>
    <w:p w14:paraId="3B48ADA7" w14:textId="77777777" w:rsidR="008308EC" w:rsidRPr="008308EC" w:rsidRDefault="008308EC" w:rsidP="008308EC">
      <w:pPr>
        <w:rPr>
          <w:lang w:val="it-IT"/>
        </w:rPr>
      </w:pPr>
      <w:r w:rsidRPr="008308EC">
        <w:rPr>
          <w:lang w:val="it-IT"/>
        </w:rPr>
        <w:t>Il discorso, a sua volta, può essere costituito da uno o più enunciati.</w:t>
      </w:r>
    </w:p>
    <w:p w14:paraId="5A67CA60" w14:textId="1BFF748C" w:rsidR="008308EC" w:rsidRPr="008308EC" w:rsidRDefault="008308EC" w:rsidP="008308EC">
      <w:pPr>
        <w:pStyle w:val="Titolo1"/>
        <w:rPr>
          <w:lang w:val="it-IT"/>
        </w:rPr>
      </w:pPr>
      <w:r>
        <w:rPr>
          <w:lang w:val="it-IT"/>
        </w:rPr>
        <w:t>Ragionamento e inferenza</w:t>
      </w:r>
    </w:p>
    <w:p w14:paraId="33C8273A" w14:textId="669A69B1" w:rsidR="008308EC" w:rsidRPr="008308EC" w:rsidRDefault="008308EC" w:rsidP="008308EC">
      <w:pPr>
        <w:rPr>
          <w:lang w:val="it-IT"/>
        </w:rPr>
      </w:pPr>
      <w:r w:rsidRPr="008308EC">
        <w:rPr>
          <w:lang w:val="it-IT"/>
        </w:rPr>
        <w:t>Alla base dei ragionamenti corretti vi è l’inferenza tra gli enunciati.</w:t>
      </w:r>
      <w:r>
        <w:rPr>
          <w:lang w:val="it-IT"/>
        </w:rPr>
        <w:t xml:space="preserve"> </w:t>
      </w:r>
      <w:r w:rsidRPr="008308EC">
        <w:rPr>
          <w:lang w:val="it-IT"/>
        </w:rPr>
        <w:t xml:space="preserve">Si chiama </w:t>
      </w:r>
      <w:r w:rsidRPr="008308EC">
        <w:rPr>
          <w:i/>
          <w:lang w:val="it-IT"/>
        </w:rPr>
        <w:t>Inferenza</w:t>
      </w:r>
      <w:r w:rsidRPr="008308EC">
        <w:rPr>
          <w:lang w:val="it-IT"/>
        </w:rPr>
        <w:t xml:space="preserve"> quel legame tra diversi enunciati che fa sì che uno di essi si consideri dipendente da altri. Ovvero: se questi ultimi sono validi, dobbiamo ammettere come valido anche il primo.</w:t>
      </w:r>
    </w:p>
    <w:p w14:paraId="2914ACF7" w14:textId="2F78167D" w:rsidR="008308EC" w:rsidRPr="008308EC" w:rsidRDefault="008308EC" w:rsidP="008308EC">
      <w:pPr>
        <w:rPr>
          <w:lang w:val="it-IT"/>
        </w:rPr>
      </w:pPr>
      <w:r w:rsidRPr="008308EC">
        <w:rPr>
          <w:lang w:val="it-IT"/>
        </w:rPr>
        <w:t>I logici sono soliti chiamare</w:t>
      </w:r>
    </w:p>
    <w:p w14:paraId="193C590C" w14:textId="4073FE4F" w:rsidR="008308EC" w:rsidRPr="008308EC" w:rsidRDefault="008308EC" w:rsidP="008308EC">
      <w:pPr>
        <w:pStyle w:val="Paragrafoelenco"/>
        <w:numPr>
          <w:ilvl w:val="0"/>
          <w:numId w:val="18"/>
        </w:numPr>
        <w:rPr>
          <w:lang w:val="it-IT"/>
        </w:rPr>
      </w:pPr>
      <w:r w:rsidRPr="008308EC">
        <w:rPr>
          <w:i/>
          <w:lang w:val="it-IT"/>
        </w:rPr>
        <w:t>premesse</w:t>
      </w:r>
      <w:r w:rsidRPr="008308EC">
        <w:rPr>
          <w:lang w:val="it-IT"/>
        </w:rPr>
        <w:t>: gli enunciati per mezzo dei quali si inferisce</w:t>
      </w:r>
    </w:p>
    <w:p w14:paraId="3B30E89E" w14:textId="01DC113A" w:rsidR="008308EC" w:rsidRPr="008308EC" w:rsidRDefault="008308EC" w:rsidP="008308EC">
      <w:pPr>
        <w:pStyle w:val="Paragrafoelenco"/>
        <w:numPr>
          <w:ilvl w:val="0"/>
          <w:numId w:val="18"/>
        </w:numPr>
        <w:rPr>
          <w:lang w:val="it-IT"/>
        </w:rPr>
      </w:pPr>
      <w:r w:rsidRPr="008308EC">
        <w:rPr>
          <w:i/>
          <w:lang w:val="it-IT"/>
        </w:rPr>
        <w:t>conclusione</w:t>
      </w:r>
      <w:r w:rsidRPr="008308EC">
        <w:rPr>
          <w:lang w:val="it-IT"/>
        </w:rPr>
        <w:t xml:space="preserve">: l’enunciato a cui si </w:t>
      </w:r>
      <w:r>
        <w:rPr>
          <w:lang w:val="it-IT"/>
        </w:rPr>
        <w:t>perviene con l’inferenza</w:t>
      </w:r>
      <w:r w:rsidRPr="008308EC">
        <w:rPr>
          <w:lang w:val="it-IT"/>
        </w:rPr>
        <w:t>.</w:t>
      </w:r>
    </w:p>
    <w:p w14:paraId="0E94DA09" w14:textId="3AD947C3" w:rsidR="008308EC" w:rsidRPr="008308EC" w:rsidRDefault="008308EC" w:rsidP="008308EC">
      <w:pPr>
        <w:rPr>
          <w:lang w:val="it-IT"/>
        </w:rPr>
      </w:pPr>
      <w:r w:rsidRPr="008308EC">
        <w:rPr>
          <w:lang w:val="it-IT"/>
        </w:rPr>
        <w:t xml:space="preserve">Un ragionamento è un processo di pensiero che si svolge per mezzo di inferenze. Il tipo di inferenza più noto è la </w:t>
      </w:r>
      <w:r w:rsidRPr="008308EC">
        <w:rPr>
          <w:i/>
          <w:lang w:val="it-IT"/>
        </w:rPr>
        <w:t>deduzione</w:t>
      </w:r>
      <w:r w:rsidRPr="008308EC">
        <w:rPr>
          <w:lang w:val="it-IT"/>
        </w:rPr>
        <w:t>, ma più avanti vedremo che esistono numerosi altri tipi di inferenza.</w:t>
      </w:r>
    </w:p>
    <w:p w14:paraId="7F7D494E" w14:textId="3656425C" w:rsidR="008308EC" w:rsidRPr="008308EC" w:rsidRDefault="008308EC" w:rsidP="008308EC">
      <w:pPr>
        <w:rPr>
          <w:lang w:val="it-IT"/>
        </w:rPr>
      </w:pPr>
      <w:r w:rsidRPr="008308EC">
        <w:rPr>
          <w:lang w:val="it-IT"/>
        </w:rPr>
        <w:t xml:space="preserve">Quando il ragionamento è finalizzato a sollecitare il consenso da parte di altri, lo si chiama anche </w:t>
      </w:r>
      <w:r w:rsidRPr="008308EC">
        <w:rPr>
          <w:i/>
          <w:lang w:val="it-IT"/>
        </w:rPr>
        <w:t>argomentazione</w:t>
      </w:r>
      <w:r w:rsidRPr="008308EC">
        <w:rPr>
          <w:lang w:val="it-IT"/>
        </w:rPr>
        <w:t xml:space="preserve"> e le sue ragioni prendono il nome ulteriore di </w:t>
      </w:r>
      <w:r w:rsidRPr="008308EC">
        <w:rPr>
          <w:i/>
          <w:lang w:val="it-IT"/>
        </w:rPr>
        <w:t>argomenti</w:t>
      </w:r>
      <w:r w:rsidRPr="008308EC">
        <w:rPr>
          <w:lang w:val="it-IT"/>
        </w:rPr>
        <w:t>.  </w:t>
      </w:r>
    </w:p>
    <w:p w14:paraId="2EC72680" w14:textId="3FFFF94B" w:rsidR="008308EC" w:rsidRPr="008308EC" w:rsidRDefault="008308EC" w:rsidP="008308EC">
      <w:pPr>
        <w:pStyle w:val="Titolo1"/>
        <w:rPr>
          <w:lang w:val="it-IT"/>
        </w:rPr>
      </w:pPr>
      <w:r>
        <w:rPr>
          <w:lang w:val="it-IT"/>
        </w:rPr>
        <w:t>L’analisi dei ragionamenti</w:t>
      </w:r>
    </w:p>
    <w:p w14:paraId="4E106A8D" w14:textId="77777777" w:rsidR="008308EC" w:rsidRPr="008308EC" w:rsidRDefault="008308EC" w:rsidP="008308EC">
      <w:pPr>
        <w:rPr>
          <w:lang w:val="it-IT"/>
        </w:rPr>
      </w:pPr>
      <w:r w:rsidRPr="008308EC">
        <w:rPr>
          <w:lang w:val="it-IT"/>
        </w:rPr>
        <w:t>L'analisi di un ragionamento parte dall'analisi del discorso che lo esprime. Dato che il ragionamento è basato sulle inferenze, è utile conoscere quali sono, nel testo del discorso, le espressioni che tipicamente segnalano quali enunciati costituiscono delle premesse (esplicite) e quali invece delle conclusioni.</w:t>
      </w:r>
    </w:p>
    <w:p w14:paraId="66D479D6" w14:textId="6B932563" w:rsidR="008308EC" w:rsidRDefault="008308EC" w:rsidP="008308EC">
      <w:pPr>
        <w:rPr>
          <w:lang w:val="it-IT"/>
        </w:rPr>
      </w:pPr>
      <w:r w:rsidRPr="008308EC">
        <w:rPr>
          <w:lang w:val="it-IT"/>
        </w:rPr>
        <w:t xml:space="preserve">Sempre da [2] riportiamo il contenuto di una tabellina, a sua volta presa da [4], in cui si giustappongono tipici </w:t>
      </w:r>
      <w:r w:rsidRPr="00550FAE">
        <w:rPr>
          <w:i/>
          <w:lang w:val="it-IT"/>
        </w:rPr>
        <w:t>indicatori di premessa</w:t>
      </w:r>
      <w:r w:rsidRPr="008308EC">
        <w:rPr>
          <w:lang w:val="it-IT"/>
        </w:rPr>
        <w:t xml:space="preserve"> usati nella lingua </w:t>
      </w:r>
      <w:r w:rsidR="00550FAE">
        <w:rPr>
          <w:lang w:val="it-IT"/>
        </w:rPr>
        <w:t>i</w:t>
      </w:r>
      <w:r w:rsidRPr="008308EC">
        <w:rPr>
          <w:lang w:val="it-IT"/>
        </w:rPr>
        <w:t xml:space="preserve">taliana e i rispettivi </w:t>
      </w:r>
      <w:r w:rsidRPr="00550FAE">
        <w:rPr>
          <w:i/>
          <w:lang w:val="it-IT"/>
        </w:rPr>
        <w:t>indicatori di conclusione</w:t>
      </w:r>
      <w:r w:rsidRPr="008308EC">
        <w:rPr>
          <w:lang w:val="it-IT"/>
        </w:rPr>
        <w:t>:</w:t>
      </w:r>
    </w:p>
    <w:tbl>
      <w:tblPr>
        <w:tblStyle w:val="Grigliatabella"/>
        <w:tblW w:w="0" w:type="auto"/>
        <w:jc w:val="center"/>
        <w:tblLook w:val="04A0" w:firstRow="1" w:lastRow="0" w:firstColumn="1" w:lastColumn="0" w:noHBand="0" w:noVBand="1"/>
      </w:tblPr>
      <w:tblGrid>
        <w:gridCol w:w="2471"/>
        <w:gridCol w:w="2418"/>
      </w:tblGrid>
      <w:tr w:rsidR="00FD6656" w14:paraId="53E7ADB5" w14:textId="77777777" w:rsidTr="00FD6656">
        <w:trPr>
          <w:jc w:val="center"/>
        </w:trPr>
        <w:tc>
          <w:tcPr>
            <w:tcW w:w="0" w:type="auto"/>
          </w:tcPr>
          <w:p w14:paraId="05A8F19D" w14:textId="077F3E06" w:rsidR="00FD6656" w:rsidRPr="00FD6656" w:rsidRDefault="00FD6656" w:rsidP="00FD6656">
            <w:pPr>
              <w:jc w:val="center"/>
              <w:rPr>
                <w:i/>
                <w:lang w:val="it-IT"/>
              </w:rPr>
            </w:pPr>
            <w:r w:rsidRPr="00FD6656">
              <w:rPr>
                <w:i/>
                <w:lang w:val="it-IT"/>
              </w:rPr>
              <w:t>indicatore di premessa</w:t>
            </w:r>
          </w:p>
        </w:tc>
        <w:tc>
          <w:tcPr>
            <w:tcW w:w="0" w:type="auto"/>
          </w:tcPr>
          <w:p w14:paraId="3D49D11A" w14:textId="3F2494F8" w:rsidR="00FD6656" w:rsidRPr="00FD6656" w:rsidRDefault="00FD6656" w:rsidP="00FD6656">
            <w:pPr>
              <w:jc w:val="center"/>
              <w:rPr>
                <w:i/>
                <w:lang w:val="it-IT"/>
              </w:rPr>
            </w:pPr>
            <w:r w:rsidRPr="00FD6656">
              <w:rPr>
                <w:i/>
                <w:lang w:val="it-IT"/>
              </w:rPr>
              <w:t>indicatore di conclusione</w:t>
            </w:r>
          </w:p>
        </w:tc>
      </w:tr>
      <w:tr w:rsidR="00FD6656" w14:paraId="232194E1" w14:textId="77777777" w:rsidTr="00FD6656">
        <w:trPr>
          <w:jc w:val="center"/>
        </w:trPr>
        <w:tc>
          <w:tcPr>
            <w:tcW w:w="0" w:type="auto"/>
          </w:tcPr>
          <w:p w14:paraId="79FFDBBB" w14:textId="656357C5" w:rsidR="00FD6656" w:rsidRDefault="00FD6656" w:rsidP="008308EC">
            <w:pPr>
              <w:rPr>
                <w:lang w:val="it-IT"/>
              </w:rPr>
            </w:pPr>
            <w:r>
              <w:rPr>
                <w:lang w:val="it-IT"/>
              </w:rPr>
              <w:t>se …</w:t>
            </w:r>
          </w:p>
        </w:tc>
        <w:tc>
          <w:tcPr>
            <w:tcW w:w="0" w:type="auto"/>
          </w:tcPr>
          <w:p w14:paraId="679D931C" w14:textId="34E5DC42" w:rsidR="00FD6656" w:rsidRDefault="00FD6656" w:rsidP="008308EC">
            <w:pPr>
              <w:rPr>
                <w:lang w:val="it-IT"/>
              </w:rPr>
            </w:pPr>
            <w:r>
              <w:rPr>
                <w:lang w:val="it-IT"/>
              </w:rPr>
              <w:t>allora …</w:t>
            </w:r>
          </w:p>
        </w:tc>
      </w:tr>
      <w:tr w:rsidR="00FD6656" w14:paraId="69E56E4F" w14:textId="77777777" w:rsidTr="00FD6656">
        <w:trPr>
          <w:jc w:val="center"/>
        </w:trPr>
        <w:tc>
          <w:tcPr>
            <w:tcW w:w="0" w:type="auto"/>
          </w:tcPr>
          <w:p w14:paraId="5A59514E" w14:textId="7F1D07AA" w:rsidR="00FD6656" w:rsidRDefault="00FD6656" w:rsidP="008308EC">
            <w:pPr>
              <w:rPr>
                <w:lang w:val="it-IT"/>
              </w:rPr>
            </w:pPr>
            <w:r>
              <w:rPr>
                <w:lang w:val="it-IT"/>
              </w:rPr>
              <w:t>dato che …</w:t>
            </w:r>
          </w:p>
        </w:tc>
        <w:tc>
          <w:tcPr>
            <w:tcW w:w="0" w:type="auto"/>
          </w:tcPr>
          <w:p w14:paraId="2F9107CF" w14:textId="713F8DB7" w:rsidR="00FD6656" w:rsidRDefault="00FD6656" w:rsidP="008308EC">
            <w:pPr>
              <w:rPr>
                <w:lang w:val="it-IT"/>
              </w:rPr>
            </w:pPr>
            <w:r>
              <w:rPr>
                <w:lang w:val="it-IT"/>
              </w:rPr>
              <w:t>quindi …</w:t>
            </w:r>
          </w:p>
        </w:tc>
      </w:tr>
      <w:tr w:rsidR="00FD6656" w14:paraId="3CBBF95B" w14:textId="77777777" w:rsidTr="00FD6656">
        <w:trPr>
          <w:jc w:val="center"/>
        </w:trPr>
        <w:tc>
          <w:tcPr>
            <w:tcW w:w="0" w:type="auto"/>
          </w:tcPr>
          <w:p w14:paraId="21C5ABEF" w14:textId="3CD3D1F3" w:rsidR="00FD6656" w:rsidRDefault="00FD6656" w:rsidP="008308EC">
            <w:pPr>
              <w:rPr>
                <w:lang w:val="it-IT"/>
              </w:rPr>
            </w:pPr>
            <w:r>
              <w:rPr>
                <w:lang w:val="it-IT"/>
              </w:rPr>
              <w:t>siccome …</w:t>
            </w:r>
          </w:p>
        </w:tc>
        <w:tc>
          <w:tcPr>
            <w:tcW w:w="0" w:type="auto"/>
          </w:tcPr>
          <w:p w14:paraId="3761C47E" w14:textId="2E2C9919" w:rsidR="00FD6656" w:rsidRDefault="00FD6656" w:rsidP="008308EC">
            <w:pPr>
              <w:rPr>
                <w:lang w:val="it-IT"/>
              </w:rPr>
            </w:pPr>
            <w:r>
              <w:rPr>
                <w:lang w:val="it-IT"/>
              </w:rPr>
              <w:t>dunque …</w:t>
            </w:r>
          </w:p>
        </w:tc>
      </w:tr>
      <w:tr w:rsidR="00FD6656" w14:paraId="60334C06" w14:textId="77777777" w:rsidTr="00FD6656">
        <w:trPr>
          <w:jc w:val="center"/>
        </w:trPr>
        <w:tc>
          <w:tcPr>
            <w:tcW w:w="0" w:type="auto"/>
          </w:tcPr>
          <w:p w14:paraId="1259DAE6" w14:textId="6A2BCA8B" w:rsidR="00FD6656" w:rsidRDefault="00FD6656" w:rsidP="008308EC">
            <w:pPr>
              <w:rPr>
                <w:lang w:val="it-IT"/>
              </w:rPr>
            </w:pPr>
            <w:r>
              <w:rPr>
                <w:lang w:val="it-IT"/>
              </w:rPr>
              <w:t>poiché …</w:t>
            </w:r>
          </w:p>
        </w:tc>
        <w:tc>
          <w:tcPr>
            <w:tcW w:w="0" w:type="auto"/>
          </w:tcPr>
          <w:p w14:paraId="1C2F5DEF" w14:textId="7FFA120B" w:rsidR="00FD6656" w:rsidRDefault="00FD6656" w:rsidP="008308EC">
            <w:pPr>
              <w:rPr>
                <w:lang w:val="it-IT"/>
              </w:rPr>
            </w:pPr>
            <w:r>
              <w:rPr>
                <w:lang w:val="it-IT"/>
              </w:rPr>
              <w:t>pertanto …</w:t>
            </w:r>
          </w:p>
        </w:tc>
      </w:tr>
      <w:tr w:rsidR="00FD6656" w14:paraId="65F792A8" w14:textId="77777777" w:rsidTr="00FD6656">
        <w:trPr>
          <w:jc w:val="center"/>
        </w:trPr>
        <w:tc>
          <w:tcPr>
            <w:tcW w:w="0" w:type="auto"/>
          </w:tcPr>
          <w:p w14:paraId="2AF876D8" w14:textId="628F4126" w:rsidR="00FD6656" w:rsidRDefault="00FD6656" w:rsidP="008308EC">
            <w:pPr>
              <w:rPr>
                <w:lang w:val="it-IT"/>
              </w:rPr>
            </w:pPr>
            <w:r>
              <w:rPr>
                <w:lang w:val="it-IT"/>
              </w:rPr>
              <w:t>sulla base del fatto che …</w:t>
            </w:r>
          </w:p>
        </w:tc>
        <w:tc>
          <w:tcPr>
            <w:tcW w:w="0" w:type="auto"/>
          </w:tcPr>
          <w:p w14:paraId="18F40F31" w14:textId="37933884" w:rsidR="00FD6656" w:rsidRDefault="00FD6656" w:rsidP="008308EC">
            <w:pPr>
              <w:rPr>
                <w:lang w:val="it-IT"/>
              </w:rPr>
            </w:pPr>
            <w:r>
              <w:rPr>
                <w:lang w:val="it-IT"/>
              </w:rPr>
              <w:t>deriva che …</w:t>
            </w:r>
          </w:p>
        </w:tc>
      </w:tr>
    </w:tbl>
    <w:p w14:paraId="070E3DF4" w14:textId="486B7E33" w:rsidR="00B11537" w:rsidRDefault="00B11537" w:rsidP="008308EC">
      <w:pPr>
        <w:rPr>
          <w:lang w:val="it-IT"/>
        </w:rPr>
      </w:pPr>
    </w:p>
    <w:p w14:paraId="02DF0535" w14:textId="25330DD7" w:rsidR="00B11537" w:rsidRPr="00B11537" w:rsidRDefault="00B11537" w:rsidP="00B11537">
      <w:pPr>
        <w:ind w:left="360"/>
        <w:rPr>
          <w:i/>
          <w:lang w:val="it-IT"/>
        </w:rPr>
      </w:pPr>
      <w:r w:rsidRPr="00B11537">
        <w:rPr>
          <w:i/>
          <w:lang w:val="it-IT"/>
        </w:rPr>
        <w:t>Tazio non è in casa: ho bussato e non è venuto ad aprire</w:t>
      </w:r>
      <w:r w:rsidR="001E0FCC" w:rsidRPr="005E6D08">
        <w:rPr>
          <w:lang w:val="it-IT"/>
        </w:rPr>
        <w:t>.</w:t>
      </w:r>
      <w:r w:rsidR="001E0FCC" w:rsidRPr="001E0FCC">
        <w:rPr>
          <w:lang w:val="it-IT"/>
        </w:rPr>
        <w:t xml:space="preserve"> </w:t>
      </w:r>
      <w:r w:rsidR="001E0FCC" w:rsidRPr="005E6D08">
        <w:rPr>
          <w:lang w:val="it-IT"/>
        </w:rPr>
        <w:t>(</w:t>
      </w:r>
      <w:r w:rsidR="001E0FCC">
        <w:rPr>
          <w:lang w:val="it-IT"/>
        </w:rPr>
        <w:t xml:space="preserve">conclusione e </w:t>
      </w:r>
      <w:r w:rsidR="001E0FCC" w:rsidRPr="005E6D08">
        <w:rPr>
          <w:lang w:val="it-IT"/>
        </w:rPr>
        <w:t xml:space="preserve">premessa </w:t>
      </w:r>
      <w:r w:rsidR="001E0FCC">
        <w:rPr>
          <w:lang w:val="it-IT"/>
        </w:rPr>
        <w:t>es</w:t>
      </w:r>
      <w:r w:rsidR="001E0FCC" w:rsidRPr="005E6D08">
        <w:rPr>
          <w:lang w:val="it-IT"/>
        </w:rPr>
        <w:t>plicita)</w:t>
      </w:r>
    </w:p>
    <w:p w14:paraId="0EEFBE2C" w14:textId="41909DCF" w:rsidR="008308EC" w:rsidRPr="008308EC" w:rsidRDefault="00B11537" w:rsidP="008308EC">
      <w:pPr>
        <w:rPr>
          <w:lang w:val="it-IT"/>
        </w:rPr>
      </w:pPr>
      <w:r>
        <w:rPr>
          <w:lang w:val="it-IT"/>
        </w:rPr>
        <w:t xml:space="preserve">In questo esempio </w:t>
      </w:r>
      <w:r w:rsidRPr="008308EC">
        <w:rPr>
          <w:lang w:val="it-IT"/>
        </w:rPr>
        <w:t>sono assenti espliciti indicatori di premessa e di conclusione</w:t>
      </w:r>
      <w:r>
        <w:rPr>
          <w:lang w:val="it-IT"/>
        </w:rPr>
        <w:t xml:space="preserve">. </w:t>
      </w:r>
      <w:r w:rsidR="008308EC" w:rsidRPr="008308EC">
        <w:rPr>
          <w:lang w:val="it-IT"/>
        </w:rPr>
        <w:t>E' stato notato che, mentre la conclusione segue logicamente le premesse, spesso nel testo di un'argomentazione l'ordine è invertito, soprattutto</w:t>
      </w:r>
      <w:r>
        <w:rPr>
          <w:lang w:val="it-IT"/>
        </w:rPr>
        <w:t xml:space="preserve"> </w:t>
      </w:r>
      <w:r w:rsidR="006625AA">
        <w:rPr>
          <w:lang w:val="it-IT"/>
        </w:rPr>
        <w:t xml:space="preserve">quando </w:t>
      </w:r>
      <w:r w:rsidR="006625AA" w:rsidRPr="008308EC">
        <w:rPr>
          <w:lang w:val="it-IT"/>
        </w:rPr>
        <w:t>sono assenti espliciti indicatori</w:t>
      </w:r>
      <w:r w:rsidR="006625AA">
        <w:rPr>
          <w:lang w:val="it-IT"/>
        </w:rPr>
        <w:t xml:space="preserve"> </w:t>
      </w:r>
      <w:r w:rsidR="006625AA" w:rsidRPr="008308EC">
        <w:rPr>
          <w:lang w:val="it-IT"/>
        </w:rPr>
        <w:t>di premessa e di conclusione</w:t>
      </w:r>
      <w:r w:rsidR="006625AA">
        <w:rPr>
          <w:lang w:val="it-IT"/>
        </w:rPr>
        <w:t>.</w:t>
      </w:r>
    </w:p>
    <w:p w14:paraId="0103576F" w14:textId="7D53D2CF" w:rsidR="00B11537" w:rsidRDefault="00B11537" w:rsidP="00B11537">
      <w:pPr>
        <w:pStyle w:val="Titolo3"/>
        <w:rPr>
          <w:lang w:val="it-IT"/>
        </w:rPr>
      </w:pPr>
      <w:r>
        <w:rPr>
          <w:lang w:val="it-IT"/>
        </w:rPr>
        <w:t>Spiegarsi meglio</w:t>
      </w:r>
    </w:p>
    <w:p w14:paraId="019B2124" w14:textId="488F5837" w:rsidR="008308EC" w:rsidRDefault="008308EC" w:rsidP="00FD6656">
      <w:pPr>
        <w:rPr>
          <w:lang w:val="it-IT"/>
        </w:rPr>
      </w:pPr>
      <w:r w:rsidRPr="008308EC">
        <w:rPr>
          <w:lang w:val="it-IT"/>
        </w:rPr>
        <w:t>A volte i nostri ragionamenti non risultano chiari agli altri: nel corso delle discussioni, accade che l’ascoltatore non abbia presenti le premesse implicite che sono state assunte. Allora dobbiamo "spiegarci meglio", cioè rendere esplicito il processo di pensiero che abbiamo seguito. L’</w:t>
      </w:r>
      <w:r w:rsidR="00FC3DB3" w:rsidRPr="00FC3DB3">
        <w:rPr>
          <w:i/>
          <w:lang w:val="it-IT"/>
        </w:rPr>
        <w:t>a</w:t>
      </w:r>
      <w:r w:rsidRPr="00FC3DB3">
        <w:rPr>
          <w:i/>
          <w:lang w:val="it-IT"/>
        </w:rPr>
        <w:t xml:space="preserve">nalisi logica </w:t>
      </w:r>
      <w:r w:rsidRPr="008308EC">
        <w:rPr>
          <w:lang w:val="it-IT"/>
        </w:rPr>
        <w:t>di un ragionamento mira proprio a rendere trasparente il processo di inferenza avvenuto, per lo più esplicitando alcune premesse implicite del ragionamento</w:t>
      </w:r>
      <w:r w:rsidR="005E6D08">
        <w:rPr>
          <w:lang w:val="it-IT"/>
        </w:rPr>
        <w:t>.</w:t>
      </w:r>
    </w:p>
    <w:p w14:paraId="3A46CA30" w14:textId="1BF6594A" w:rsidR="005E6D08" w:rsidRPr="008308EC" w:rsidRDefault="005E6D08" w:rsidP="005E6D08">
      <w:pPr>
        <w:ind w:left="720"/>
        <w:rPr>
          <w:lang w:val="it-IT"/>
        </w:rPr>
      </w:pPr>
      <w:r w:rsidRPr="006625AA">
        <w:rPr>
          <w:i/>
          <w:lang w:val="it-IT"/>
        </w:rPr>
        <w:t>Se Tazio fosse in casa sarebbe venuto ad aprire la porta</w:t>
      </w:r>
      <w:r w:rsidRPr="005E6D08">
        <w:rPr>
          <w:lang w:val="it-IT"/>
        </w:rPr>
        <w:t>. (premessa implicita)</w:t>
      </w:r>
    </w:p>
    <w:p w14:paraId="5A749392" w14:textId="77777777" w:rsidR="005E6D08" w:rsidRDefault="008308EC" w:rsidP="008308EC">
      <w:pPr>
        <w:rPr>
          <w:lang w:val="it-IT"/>
        </w:rPr>
      </w:pPr>
      <w:r w:rsidRPr="008308EC">
        <w:rPr>
          <w:lang w:val="it-IT"/>
        </w:rPr>
        <w:t xml:space="preserve">Qualunque ragionamento che riguardi i casi concreti della vita ha moltissime premesse implicite. Nel </w:t>
      </w:r>
      <w:r w:rsidR="005E6D08">
        <w:rPr>
          <w:lang w:val="it-IT"/>
        </w:rPr>
        <w:t xml:space="preserve">nostro </w:t>
      </w:r>
      <w:r w:rsidRPr="008308EC">
        <w:rPr>
          <w:lang w:val="it-IT"/>
        </w:rPr>
        <w:t>caso, probabilmente riconosceremmo la premessa implicita</w:t>
      </w:r>
      <w:r w:rsidR="005E6D08">
        <w:rPr>
          <w:lang w:val="it-IT"/>
        </w:rPr>
        <w:t xml:space="preserve"> che riportiamo qui sopra,</w:t>
      </w:r>
      <w:r w:rsidRPr="008308EC">
        <w:rPr>
          <w:lang w:val="it-IT"/>
        </w:rPr>
        <w:t xml:space="preserve"> ma non ci verrebbero in mente moltissime altre</w:t>
      </w:r>
      <w:r w:rsidR="005E6D08">
        <w:rPr>
          <w:lang w:val="it-IT"/>
        </w:rPr>
        <w:t xml:space="preserve"> premesse</w:t>
      </w:r>
      <w:r w:rsidR="005204AD">
        <w:rPr>
          <w:lang w:val="it-IT"/>
        </w:rPr>
        <w:t>, utili a cautelar</w:t>
      </w:r>
      <w:r w:rsidR="005E6D08">
        <w:rPr>
          <w:lang w:val="it-IT"/>
        </w:rPr>
        <w:t>c</w:t>
      </w:r>
      <w:r w:rsidR="005204AD">
        <w:rPr>
          <w:lang w:val="it-IT"/>
        </w:rPr>
        <w:t>i da eventi “imprevisti”</w:t>
      </w:r>
      <w:r w:rsidRPr="008308EC">
        <w:rPr>
          <w:lang w:val="it-IT"/>
        </w:rPr>
        <w:t>, come</w:t>
      </w:r>
    </w:p>
    <w:p w14:paraId="0674FC89" w14:textId="77DA18E2" w:rsidR="008308EC" w:rsidRPr="008308EC" w:rsidRDefault="008308EC" w:rsidP="005E6D08">
      <w:pPr>
        <w:ind w:left="720"/>
        <w:rPr>
          <w:lang w:val="it-IT"/>
        </w:rPr>
      </w:pPr>
      <w:r w:rsidRPr="006625AA">
        <w:rPr>
          <w:i/>
          <w:lang w:val="it-IT"/>
        </w:rPr>
        <w:t>Se il campanello funziona</w:t>
      </w:r>
      <w:r w:rsidRPr="008308EC">
        <w:rPr>
          <w:lang w:val="it-IT"/>
        </w:rPr>
        <w:t>.</w:t>
      </w:r>
      <w:r w:rsidR="001E0FCC" w:rsidRPr="001E0FCC">
        <w:rPr>
          <w:lang w:val="it-IT"/>
        </w:rPr>
        <w:t xml:space="preserve"> </w:t>
      </w:r>
      <w:r w:rsidR="001E0FCC" w:rsidRPr="005E6D08">
        <w:rPr>
          <w:lang w:val="it-IT"/>
        </w:rPr>
        <w:t>(</w:t>
      </w:r>
      <w:r w:rsidR="001E0FCC">
        <w:rPr>
          <w:lang w:val="it-IT"/>
        </w:rPr>
        <w:t xml:space="preserve">altra </w:t>
      </w:r>
      <w:r w:rsidR="001E0FCC" w:rsidRPr="005E6D08">
        <w:rPr>
          <w:lang w:val="it-IT"/>
        </w:rPr>
        <w:t>premessa implicita)</w:t>
      </w:r>
    </w:p>
    <w:p w14:paraId="57665DDA" w14:textId="36E558CB" w:rsidR="008308EC" w:rsidRDefault="008308EC" w:rsidP="008308EC">
      <w:pPr>
        <w:rPr>
          <w:lang w:val="it-IT"/>
        </w:rPr>
      </w:pPr>
      <w:r w:rsidRPr="008308EC">
        <w:rPr>
          <w:lang w:val="it-IT"/>
        </w:rPr>
        <w:t>Un ragionamento è più convincente</w:t>
      </w:r>
      <w:r w:rsidR="005204AD">
        <w:rPr>
          <w:lang w:val="it-IT"/>
        </w:rPr>
        <w:t>, dunque,</w:t>
      </w:r>
      <w:r w:rsidRPr="008308EC">
        <w:rPr>
          <w:lang w:val="it-IT"/>
        </w:rPr>
        <w:t xml:space="preserve"> quando le sue premesse sono capaci di escludere</w:t>
      </w:r>
      <w:r w:rsidR="001E0FCC">
        <w:rPr>
          <w:lang w:val="it-IT"/>
        </w:rPr>
        <w:t xml:space="preserve"> </w:t>
      </w:r>
      <w:r w:rsidRPr="008308EC">
        <w:rPr>
          <w:lang w:val="it-IT"/>
        </w:rPr>
        <w:t>determinati casi dall’elenco dei casi possibili</w:t>
      </w:r>
      <w:r w:rsidR="00F55472">
        <w:rPr>
          <w:lang w:val="it-IT"/>
        </w:rPr>
        <w:t>; ovvero, quando la validità della conclusione viene esplicitamente subordinata al non verificarsi di tutta una serie di eccezioni.</w:t>
      </w:r>
    </w:p>
    <w:p w14:paraId="25385088" w14:textId="063215AE" w:rsidR="005E6D08" w:rsidRDefault="005E6D08" w:rsidP="005E6D08">
      <w:pPr>
        <w:pStyle w:val="Titolo3"/>
        <w:rPr>
          <w:lang w:val="it-IT"/>
        </w:rPr>
      </w:pPr>
      <w:r>
        <w:rPr>
          <w:lang w:val="it-IT"/>
        </w:rPr>
        <w:t>La ricostruzione del ragionamento</w:t>
      </w:r>
    </w:p>
    <w:p w14:paraId="584C3EEA" w14:textId="40A55B8A" w:rsidR="00616222" w:rsidRPr="00951739" w:rsidRDefault="00616222" w:rsidP="00616222">
      <w:pPr>
        <w:ind w:left="720"/>
        <w:rPr>
          <w:i/>
          <w:lang w:val="it-IT"/>
        </w:rPr>
      </w:pPr>
      <w:r w:rsidRPr="00951739">
        <w:rPr>
          <w:i/>
          <w:lang w:val="it-IT"/>
        </w:rPr>
        <w:t>Piero passerà le vacanze in Grecia: me lo ha detto Paolo che sa tutto quel</w:t>
      </w:r>
      <w:r w:rsidR="001E0FCC">
        <w:rPr>
          <w:i/>
          <w:lang w:val="it-IT"/>
        </w:rPr>
        <w:t>lo</w:t>
      </w:r>
      <w:r w:rsidRPr="00951739">
        <w:rPr>
          <w:i/>
          <w:lang w:val="it-IT"/>
        </w:rPr>
        <w:t xml:space="preserve"> che fa Piero.</w:t>
      </w:r>
    </w:p>
    <w:p w14:paraId="1E4BC01F" w14:textId="59590EEF" w:rsidR="008308EC" w:rsidRDefault="00951739" w:rsidP="00616222">
      <w:pPr>
        <w:rPr>
          <w:lang w:val="it-IT"/>
        </w:rPr>
      </w:pPr>
      <w:r>
        <w:rPr>
          <w:lang w:val="it-IT"/>
        </w:rPr>
        <w:t xml:space="preserve">Da [2] riportiamo integralmente questo altro esempio, proprio perché, al di là dai tecnicismi, ci sembra che il dare per scontate </w:t>
      </w:r>
      <w:r w:rsidR="001E0FCC">
        <w:rPr>
          <w:lang w:val="it-IT"/>
        </w:rPr>
        <w:t>alcune premesse</w:t>
      </w:r>
      <w:r>
        <w:rPr>
          <w:lang w:val="it-IT"/>
        </w:rPr>
        <w:t xml:space="preserve"> sia di gran lunga la principale origine di incomprensione nella discussione. Per analizzare la solidità dell’enunciato, </w:t>
      </w:r>
      <w:r w:rsidR="008308EC" w:rsidRPr="00550FAE">
        <w:rPr>
          <w:lang w:val="it-IT"/>
        </w:rPr>
        <w:t>individu</w:t>
      </w:r>
      <w:r>
        <w:rPr>
          <w:lang w:val="it-IT"/>
        </w:rPr>
        <w:t>eremo</w:t>
      </w:r>
      <w:r w:rsidR="008308EC" w:rsidRPr="00550FAE">
        <w:rPr>
          <w:lang w:val="it-IT"/>
        </w:rPr>
        <w:t xml:space="preserve"> </w:t>
      </w:r>
      <w:r w:rsidR="00616222">
        <w:rPr>
          <w:lang w:val="it-IT"/>
        </w:rPr>
        <w:t xml:space="preserve">tutte </w:t>
      </w:r>
      <w:r w:rsidR="008308EC" w:rsidRPr="00550FAE">
        <w:rPr>
          <w:lang w:val="it-IT"/>
        </w:rPr>
        <w:t>le premesse salienti</w:t>
      </w:r>
      <w:r w:rsidR="00616222">
        <w:rPr>
          <w:lang w:val="it-IT"/>
        </w:rPr>
        <w:t xml:space="preserve"> e </w:t>
      </w:r>
      <w:r>
        <w:rPr>
          <w:lang w:val="it-IT"/>
        </w:rPr>
        <w:t xml:space="preserve">le </w:t>
      </w:r>
      <w:r w:rsidR="008308EC" w:rsidRPr="00550FAE">
        <w:rPr>
          <w:lang w:val="it-IT"/>
        </w:rPr>
        <w:t>metter</w:t>
      </w:r>
      <w:r>
        <w:rPr>
          <w:lang w:val="it-IT"/>
        </w:rPr>
        <w:t>emo</w:t>
      </w:r>
      <w:r w:rsidR="008308EC" w:rsidRPr="00550FAE">
        <w:rPr>
          <w:lang w:val="it-IT"/>
        </w:rPr>
        <w:t xml:space="preserve"> in ordine in base alla loro forza (= capacità di escludere alternative) in modo da avvicinar</w:t>
      </w:r>
      <w:r>
        <w:rPr>
          <w:lang w:val="it-IT"/>
        </w:rPr>
        <w:t>c</w:t>
      </w:r>
      <w:r w:rsidR="008308EC" w:rsidRPr="00550FAE">
        <w:rPr>
          <w:lang w:val="it-IT"/>
        </w:rPr>
        <w:t>i progressivamente alla conclusione desiderata.</w:t>
      </w:r>
    </w:p>
    <w:p w14:paraId="59D56EF0" w14:textId="00168322" w:rsidR="00951739" w:rsidRPr="00951739" w:rsidRDefault="00951739" w:rsidP="00616222">
      <w:pPr>
        <w:pStyle w:val="Nessunaspaziatura"/>
        <w:ind w:left="360"/>
        <w:rPr>
          <w:lang w:val="it-IT"/>
        </w:rPr>
      </w:pPr>
      <w:r w:rsidRPr="00951739">
        <w:rPr>
          <w:lang w:val="it-IT"/>
        </w:rPr>
        <w:t xml:space="preserve">(1) </w:t>
      </w:r>
      <w:r w:rsidRPr="00951739">
        <w:rPr>
          <w:i/>
          <w:lang w:val="it-IT"/>
        </w:rPr>
        <w:t>Piero è sempre sincero con Paol</w:t>
      </w:r>
      <w:r w:rsidR="00616222">
        <w:rPr>
          <w:i/>
          <w:lang w:val="it-IT"/>
        </w:rPr>
        <w:t>o</w:t>
      </w:r>
      <w:r w:rsidR="00616222" w:rsidRPr="00951739">
        <w:rPr>
          <w:lang w:val="it-IT"/>
        </w:rPr>
        <w:t>.</w:t>
      </w:r>
      <w:r w:rsidRPr="00951739">
        <w:rPr>
          <w:lang w:val="it-IT"/>
        </w:rPr>
        <w:t xml:space="preserve"> (premessa implicita)</w:t>
      </w:r>
    </w:p>
    <w:p w14:paraId="6C0DD8B5" w14:textId="728552AB" w:rsidR="00951739" w:rsidRPr="00951739" w:rsidRDefault="00951739" w:rsidP="00951739">
      <w:pPr>
        <w:pStyle w:val="Nessunaspaziatura"/>
        <w:ind w:left="360"/>
        <w:rPr>
          <w:lang w:val="it-IT"/>
        </w:rPr>
      </w:pPr>
      <w:r w:rsidRPr="00951739">
        <w:rPr>
          <w:lang w:val="it-IT"/>
        </w:rPr>
        <w:t xml:space="preserve">(2) </w:t>
      </w:r>
      <w:r w:rsidRPr="00951739">
        <w:rPr>
          <w:i/>
          <w:lang w:val="it-IT"/>
        </w:rPr>
        <w:t>Paolo è sempre sincero con me</w:t>
      </w:r>
      <w:r w:rsidR="00616222" w:rsidRPr="00951739">
        <w:rPr>
          <w:lang w:val="it-IT"/>
        </w:rPr>
        <w:t>.</w:t>
      </w:r>
      <w:r w:rsidRPr="00951739">
        <w:rPr>
          <w:lang w:val="it-IT"/>
        </w:rPr>
        <w:t xml:space="preserve"> (premessa implicita).</w:t>
      </w:r>
    </w:p>
    <w:p w14:paraId="6A3F8AB1" w14:textId="39EAC5F8" w:rsidR="00951739" w:rsidRPr="00951739" w:rsidRDefault="00951739" w:rsidP="00951739">
      <w:pPr>
        <w:pStyle w:val="Nessunaspaziatura"/>
        <w:ind w:left="360"/>
        <w:rPr>
          <w:lang w:val="it-IT"/>
        </w:rPr>
      </w:pPr>
      <w:r w:rsidRPr="00951739">
        <w:rPr>
          <w:lang w:val="it-IT"/>
        </w:rPr>
        <w:t xml:space="preserve">(3) </w:t>
      </w:r>
      <w:r w:rsidRPr="00951739">
        <w:rPr>
          <w:i/>
          <w:lang w:val="it-IT"/>
        </w:rPr>
        <w:t>Paolo ha detto a me che Piero passerà le vacanze in Grecia</w:t>
      </w:r>
      <w:r w:rsidR="00616222" w:rsidRPr="00951739">
        <w:rPr>
          <w:lang w:val="it-IT"/>
        </w:rPr>
        <w:t>.</w:t>
      </w:r>
      <w:r w:rsidRPr="00951739">
        <w:rPr>
          <w:lang w:val="it-IT"/>
        </w:rPr>
        <w:t xml:space="preserve"> (premessa)</w:t>
      </w:r>
    </w:p>
    <w:p w14:paraId="22B89AB8" w14:textId="12366EE8" w:rsidR="00951739" w:rsidRPr="00951739" w:rsidRDefault="00951739" w:rsidP="00951739">
      <w:pPr>
        <w:pStyle w:val="Nessunaspaziatura"/>
        <w:ind w:left="360"/>
        <w:rPr>
          <w:lang w:val="it-IT"/>
        </w:rPr>
      </w:pPr>
      <w:r w:rsidRPr="00951739">
        <w:rPr>
          <w:lang w:val="it-IT"/>
        </w:rPr>
        <w:t xml:space="preserve">(4) </w:t>
      </w:r>
      <w:r w:rsidRPr="00951739">
        <w:rPr>
          <w:i/>
          <w:lang w:val="it-IT"/>
        </w:rPr>
        <w:t>Dunque, Piero ha l’intenzione di passare le vacanze in Grecia</w:t>
      </w:r>
      <w:r w:rsidR="00616222" w:rsidRPr="00951739">
        <w:rPr>
          <w:lang w:val="it-IT"/>
        </w:rPr>
        <w:t>.</w:t>
      </w:r>
    </w:p>
    <w:p w14:paraId="741F5730" w14:textId="18A66350" w:rsidR="00951739" w:rsidRPr="005204AD" w:rsidRDefault="00951739" w:rsidP="00951739">
      <w:pPr>
        <w:pStyle w:val="Nessunaspaziatura"/>
        <w:ind w:left="360"/>
        <w:rPr>
          <w:lang w:val="it-IT"/>
        </w:rPr>
      </w:pPr>
      <w:r w:rsidRPr="00951739">
        <w:rPr>
          <w:lang w:val="it-IT"/>
        </w:rPr>
        <w:t xml:space="preserve">(5) </w:t>
      </w:r>
      <w:r w:rsidRPr="00951739">
        <w:rPr>
          <w:i/>
          <w:lang w:val="it-IT"/>
        </w:rPr>
        <w:t>Tranne eventi imprevisti, Pietro passerà le vacanze in Grecia</w:t>
      </w:r>
      <w:r w:rsidR="00616222" w:rsidRPr="00951739">
        <w:rPr>
          <w:lang w:val="it-IT"/>
        </w:rPr>
        <w:t>.</w:t>
      </w:r>
    </w:p>
    <w:p w14:paraId="79EDDA42" w14:textId="0CE19B4A" w:rsidR="008308EC" w:rsidRPr="008308EC" w:rsidRDefault="00550FAE" w:rsidP="00550FAE">
      <w:pPr>
        <w:pStyle w:val="Titolo1"/>
        <w:rPr>
          <w:lang w:val="it-IT"/>
        </w:rPr>
      </w:pPr>
      <w:r>
        <w:rPr>
          <w:lang w:val="it-IT"/>
        </w:rPr>
        <w:t>Tipi di inferenza</w:t>
      </w:r>
    </w:p>
    <w:p w14:paraId="557B629C" w14:textId="7E584C34" w:rsidR="008308EC" w:rsidRDefault="008308EC" w:rsidP="008308EC">
      <w:pPr>
        <w:rPr>
          <w:lang w:val="it-IT"/>
        </w:rPr>
      </w:pPr>
      <w:r w:rsidRPr="008308EC">
        <w:rPr>
          <w:lang w:val="it-IT"/>
        </w:rPr>
        <w:t>I principali tipi di inferenza sono: la deduzione, l'induzione, l'analogia e l'abduzione.</w:t>
      </w:r>
    </w:p>
    <w:p w14:paraId="1C70667F" w14:textId="58BADA81" w:rsidR="00550FAE" w:rsidRPr="008308EC" w:rsidRDefault="00550FAE" w:rsidP="00550FAE">
      <w:pPr>
        <w:pStyle w:val="Titolo2"/>
        <w:rPr>
          <w:lang w:val="it-IT"/>
        </w:rPr>
      </w:pPr>
      <w:r>
        <w:rPr>
          <w:lang w:val="it-IT"/>
        </w:rPr>
        <w:t>La deduzione</w:t>
      </w:r>
    </w:p>
    <w:p w14:paraId="2D1C405F" w14:textId="15778E66" w:rsidR="008308EC" w:rsidRPr="008308EC" w:rsidRDefault="008308EC" w:rsidP="008308EC">
      <w:pPr>
        <w:rPr>
          <w:lang w:val="it-IT"/>
        </w:rPr>
      </w:pPr>
      <w:r w:rsidRPr="008308EC">
        <w:rPr>
          <w:lang w:val="it-IT"/>
        </w:rPr>
        <w:t xml:space="preserve">La </w:t>
      </w:r>
      <w:r w:rsidR="006F46AC">
        <w:rPr>
          <w:i/>
          <w:lang w:val="it-IT"/>
        </w:rPr>
        <w:t>d</w:t>
      </w:r>
      <w:r w:rsidRPr="006234C1">
        <w:rPr>
          <w:i/>
          <w:lang w:val="it-IT"/>
        </w:rPr>
        <w:t>eduzione</w:t>
      </w:r>
      <w:r w:rsidRPr="008308EC">
        <w:rPr>
          <w:lang w:val="it-IT"/>
        </w:rPr>
        <w:t xml:space="preserve"> è un processo di inferenza in cui la conclusione è completamente giustificata dalle sue premesse. La deduzione si riconosce per la sua necessità: date le premesse, non vi è altra conclusione possibile: la conclusione non aggiunge nuova informazione ma esplicita solo quella già contenuta (implicitamente) nelle premesse. Una qualsiasi premessa falsa inficia la conclusione; viceversa, se la conclusione è falsa, almeno una delle premesse deve essere falsa.</w:t>
      </w:r>
    </w:p>
    <w:p w14:paraId="2F3B4A41" w14:textId="5CB2D6E8" w:rsidR="006F46AC" w:rsidRPr="006F46AC" w:rsidRDefault="006F46AC" w:rsidP="006F46AC">
      <w:pPr>
        <w:ind w:left="720"/>
        <w:rPr>
          <w:i/>
          <w:lang w:val="it-IT"/>
        </w:rPr>
      </w:pPr>
      <w:r w:rsidRPr="006F46AC">
        <w:rPr>
          <w:i/>
          <w:lang w:val="it-IT"/>
        </w:rPr>
        <w:t>Tutti gli uomini sono mortali. Socrate è un uomo. Quindi Socrate è mortale.</w:t>
      </w:r>
    </w:p>
    <w:p w14:paraId="2FDE5574" w14:textId="55E81581" w:rsidR="008308EC" w:rsidRPr="008308EC" w:rsidRDefault="006F46AC" w:rsidP="008308EC">
      <w:pPr>
        <w:rPr>
          <w:lang w:val="it-IT"/>
        </w:rPr>
      </w:pPr>
      <w:r>
        <w:rPr>
          <w:lang w:val="it-IT"/>
        </w:rPr>
        <w:t>E’ questo i</w:t>
      </w:r>
      <w:r w:rsidR="008308EC" w:rsidRPr="008308EC">
        <w:rPr>
          <w:lang w:val="it-IT"/>
        </w:rPr>
        <w:t xml:space="preserve">l più classico esempio di deduzione; </w:t>
      </w:r>
      <w:r>
        <w:rPr>
          <w:lang w:val="it-IT"/>
        </w:rPr>
        <w:t>ed</w:t>
      </w:r>
      <w:r w:rsidR="008308EC" w:rsidRPr="008308EC">
        <w:rPr>
          <w:lang w:val="it-IT"/>
        </w:rPr>
        <w:t xml:space="preserve"> anche il più classico esempio di </w:t>
      </w:r>
      <w:r w:rsidRPr="006F46AC">
        <w:rPr>
          <w:i/>
          <w:lang w:val="it-IT"/>
        </w:rPr>
        <w:t>s</w:t>
      </w:r>
      <w:r w:rsidR="008308EC" w:rsidRPr="006F46AC">
        <w:rPr>
          <w:i/>
          <w:lang w:val="it-IT"/>
        </w:rPr>
        <w:t>illogismo</w:t>
      </w:r>
      <w:r w:rsidR="008308EC" w:rsidRPr="008308EC">
        <w:rPr>
          <w:lang w:val="it-IT"/>
        </w:rPr>
        <w:t xml:space="preserve">, ma, come si vedrà più avanti, il sillogismo rappresenta solo una particolare specie di deduzione che, come si dice, va </w:t>
      </w:r>
      <w:r w:rsidR="008308EC" w:rsidRPr="006F46AC">
        <w:rPr>
          <w:i/>
          <w:lang w:val="it-IT"/>
        </w:rPr>
        <w:t>dal generale al particolare</w:t>
      </w:r>
      <w:r w:rsidR="008308EC" w:rsidRPr="008308EC">
        <w:rPr>
          <w:lang w:val="it-IT"/>
        </w:rPr>
        <w:t>.</w:t>
      </w:r>
    </w:p>
    <w:p w14:paraId="354028AE" w14:textId="27ED9EA2" w:rsidR="006F46AC" w:rsidRPr="006F46AC" w:rsidRDefault="006F46AC" w:rsidP="006F46AC">
      <w:pPr>
        <w:ind w:left="720"/>
        <w:rPr>
          <w:i/>
          <w:lang w:val="it-IT"/>
        </w:rPr>
      </w:pPr>
      <w:r w:rsidRPr="006F46AC">
        <w:rPr>
          <w:i/>
          <w:lang w:val="it-IT"/>
        </w:rPr>
        <w:t>Se tu fossi un gentiluomo mangeresti correttamente a tavola. Tu non mangi correttamente a tavola. Quindi non sei un gentiluomo.</w:t>
      </w:r>
    </w:p>
    <w:p w14:paraId="7F810DEA" w14:textId="4B97450D" w:rsidR="008308EC" w:rsidRPr="008308EC" w:rsidRDefault="008308EC" w:rsidP="008308EC">
      <w:pPr>
        <w:rPr>
          <w:lang w:val="it-IT"/>
        </w:rPr>
      </w:pPr>
      <w:r w:rsidRPr="008308EC">
        <w:rPr>
          <w:lang w:val="it-IT"/>
        </w:rPr>
        <w:t xml:space="preserve">Nell'argomentazione, la deduzione può essere utilizzata sia per sostenere una tesi, come nell'esempio </w:t>
      </w:r>
      <w:r w:rsidR="006F46AC">
        <w:rPr>
          <w:lang w:val="it-IT"/>
        </w:rPr>
        <w:t>su Socrate</w:t>
      </w:r>
      <w:r w:rsidRPr="008308EC">
        <w:rPr>
          <w:lang w:val="it-IT"/>
        </w:rPr>
        <w:t>, sia per confuta</w:t>
      </w:r>
      <w:r w:rsidR="006F46AC">
        <w:rPr>
          <w:lang w:val="it-IT"/>
        </w:rPr>
        <w:t>rla, come in quest’</w:t>
      </w:r>
      <w:r w:rsidR="001E0FCC">
        <w:rPr>
          <w:lang w:val="it-IT"/>
        </w:rPr>
        <w:t>ultimo</w:t>
      </w:r>
      <w:r w:rsidR="006F46AC">
        <w:rPr>
          <w:lang w:val="it-IT"/>
        </w:rPr>
        <w:t xml:space="preserve"> esempio.</w:t>
      </w:r>
    </w:p>
    <w:p w14:paraId="14FFD4DA" w14:textId="580BED65" w:rsidR="008308EC" w:rsidRDefault="00550FAE" w:rsidP="00550FAE">
      <w:pPr>
        <w:pStyle w:val="Titolo2"/>
        <w:rPr>
          <w:lang w:val="it-IT"/>
        </w:rPr>
      </w:pPr>
      <w:r>
        <w:rPr>
          <w:lang w:val="it-IT"/>
        </w:rPr>
        <w:t>L’induzione</w:t>
      </w:r>
    </w:p>
    <w:p w14:paraId="5C9F1D65" w14:textId="74FB4B2C" w:rsidR="006F46AC" w:rsidRPr="006F46AC" w:rsidRDefault="006F46AC" w:rsidP="006F46AC">
      <w:pPr>
        <w:ind w:left="720"/>
        <w:rPr>
          <w:i/>
          <w:lang w:val="it-IT"/>
        </w:rPr>
      </w:pPr>
      <w:r w:rsidRPr="006F46AC">
        <w:rPr>
          <w:i/>
          <w:lang w:val="it-IT"/>
        </w:rPr>
        <w:t>Tutti i corvi che ho visto sono neri. Dunque tutti i corvi sono neri.</w:t>
      </w:r>
    </w:p>
    <w:p w14:paraId="35957900" w14:textId="76E4B288" w:rsidR="008308EC" w:rsidRPr="008308EC" w:rsidRDefault="008308EC" w:rsidP="008308EC">
      <w:pPr>
        <w:rPr>
          <w:lang w:val="it-IT"/>
        </w:rPr>
      </w:pPr>
      <w:r w:rsidRPr="006234C1">
        <w:rPr>
          <w:i/>
          <w:lang w:val="it-IT"/>
        </w:rPr>
        <w:t>L'Induzione</w:t>
      </w:r>
      <w:r w:rsidRPr="008308EC">
        <w:rPr>
          <w:lang w:val="it-IT"/>
        </w:rPr>
        <w:t xml:space="preserve"> è la più nota forma di inferenza in cui la conclusione non discende necessariamente dalle premesse. Si tratta di un processo di ragionamento che mira a ricavare un enunciato generale dall’esame di una serie di casi particolari</w:t>
      </w:r>
      <w:r w:rsidR="006F46AC">
        <w:rPr>
          <w:lang w:val="it-IT"/>
        </w:rPr>
        <w:t xml:space="preserve">, come in questo esempio. </w:t>
      </w:r>
      <w:r w:rsidRPr="008308EC">
        <w:rPr>
          <w:lang w:val="it-IT"/>
        </w:rPr>
        <w:t xml:space="preserve">L’induzione è chiaramente un processo rischioso, per quanto possa raggiungere un alto grado di </w:t>
      </w:r>
      <w:r w:rsidR="000E0D62">
        <w:rPr>
          <w:lang w:val="it-IT"/>
        </w:rPr>
        <w:t>plausibilità</w:t>
      </w:r>
      <w:r w:rsidRPr="008308EC">
        <w:rPr>
          <w:lang w:val="it-IT"/>
        </w:rPr>
        <w:t xml:space="preserve"> a fronte di un elevato numero di casi esaminati con rigore metodologico. Vi sono molti casi di generalizzazione che falliscono.</w:t>
      </w:r>
    </w:p>
    <w:p w14:paraId="424FCB9E" w14:textId="09F2E7C1" w:rsidR="008308EC" w:rsidRPr="008308EC" w:rsidRDefault="00550FAE" w:rsidP="00550FAE">
      <w:pPr>
        <w:pStyle w:val="Titolo2"/>
        <w:rPr>
          <w:lang w:val="it-IT"/>
        </w:rPr>
      </w:pPr>
      <w:r>
        <w:rPr>
          <w:lang w:val="it-IT"/>
        </w:rPr>
        <w:t>L’analogia</w:t>
      </w:r>
    </w:p>
    <w:p w14:paraId="0A434558" w14:textId="6578CD4F" w:rsidR="008308EC" w:rsidRPr="008308EC" w:rsidRDefault="008308EC" w:rsidP="008308EC">
      <w:pPr>
        <w:rPr>
          <w:lang w:val="it-IT"/>
        </w:rPr>
      </w:pPr>
      <w:r w:rsidRPr="006234C1">
        <w:rPr>
          <w:i/>
          <w:lang w:val="it-IT"/>
        </w:rPr>
        <w:t>L'</w:t>
      </w:r>
      <w:r w:rsidR="006F46AC">
        <w:rPr>
          <w:i/>
          <w:lang w:val="it-IT"/>
        </w:rPr>
        <w:t>a</w:t>
      </w:r>
      <w:r w:rsidRPr="006234C1">
        <w:rPr>
          <w:i/>
          <w:lang w:val="it-IT"/>
        </w:rPr>
        <w:t>nalogia</w:t>
      </w:r>
      <w:r w:rsidRPr="008308EC">
        <w:rPr>
          <w:lang w:val="it-IT"/>
        </w:rPr>
        <w:t xml:space="preserve"> è un altro tipo di ragionamento non deduttivo molto diffuso; consiste nel ritenere vero un enunciato </w:t>
      </w:r>
      <w:r w:rsidR="006F46AC" w:rsidRPr="006F46AC">
        <w:rPr>
          <w:i/>
          <w:lang w:val="it-IT"/>
        </w:rPr>
        <w:t>P</w:t>
      </w:r>
      <w:r w:rsidRPr="008308EC">
        <w:rPr>
          <w:lang w:val="it-IT"/>
        </w:rPr>
        <w:t xml:space="preserve"> per un caso </w:t>
      </w:r>
      <w:r w:rsidRPr="006F46AC">
        <w:rPr>
          <w:i/>
          <w:lang w:val="it-IT"/>
        </w:rPr>
        <w:t>x</w:t>
      </w:r>
      <w:r w:rsidRPr="008308EC">
        <w:rPr>
          <w:lang w:val="it-IT"/>
        </w:rPr>
        <w:t xml:space="preserve"> se </w:t>
      </w:r>
      <w:r w:rsidR="006F46AC" w:rsidRPr="006F46AC">
        <w:rPr>
          <w:i/>
          <w:lang w:val="it-IT"/>
        </w:rPr>
        <w:t>P</w:t>
      </w:r>
      <w:r w:rsidRPr="008308EC">
        <w:rPr>
          <w:lang w:val="it-IT"/>
        </w:rPr>
        <w:t xml:space="preserve"> è vero per un caso </w:t>
      </w:r>
      <w:r w:rsidRPr="006F46AC">
        <w:rPr>
          <w:i/>
          <w:lang w:val="it-IT"/>
        </w:rPr>
        <w:t>y</w:t>
      </w:r>
      <w:r w:rsidRPr="008308EC">
        <w:rPr>
          <w:lang w:val="it-IT"/>
        </w:rPr>
        <w:t xml:space="preserve"> che </w:t>
      </w:r>
      <w:r w:rsidR="007D7D6F">
        <w:rPr>
          <w:lang w:val="it-IT"/>
        </w:rPr>
        <w:t>“somiglia molto”</w:t>
      </w:r>
      <w:r w:rsidRPr="008308EC">
        <w:rPr>
          <w:lang w:val="it-IT"/>
        </w:rPr>
        <w:t xml:space="preserve"> a </w:t>
      </w:r>
      <w:r w:rsidRPr="006F46AC">
        <w:rPr>
          <w:i/>
          <w:lang w:val="it-IT"/>
        </w:rPr>
        <w:t>x</w:t>
      </w:r>
      <w:r w:rsidRPr="008308EC">
        <w:rPr>
          <w:lang w:val="it-IT"/>
        </w:rPr>
        <w:t xml:space="preserve">. Il ragionamento per analogia è considerato da molti, a partire da Aristotele, affine all'induzione; in un certo senso esso trasferisce una proprietà da un caso o oggetto </w:t>
      </w:r>
      <w:r w:rsidRPr="007D7D6F">
        <w:rPr>
          <w:i/>
          <w:lang w:val="it-IT"/>
        </w:rPr>
        <w:t>x</w:t>
      </w:r>
      <w:r w:rsidRPr="008308EC">
        <w:rPr>
          <w:lang w:val="it-IT"/>
        </w:rPr>
        <w:t xml:space="preserve"> ad un caso o oggetto </w:t>
      </w:r>
      <w:r w:rsidRPr="007D7D6F">
        <w:rPr>
          <w:i/>
          <w:lang w:val="it-IT"/>
        </w:rPr>
        <w:t>y</w:t>
      </w:r>
      <w:r w:rsidRPr="008308EC">
        <w:rPr>
          <w:lang w:val="it-IT"/>
        </w:rPr>
        <w:t xml:space="preserve"> applicando una forma diversa di generalizzazione.</w:t>
      </w:r>
    </w:p>
    <w:p w14:paraId="51C7E562" w14:textId="77777777" w:rsidR="008308EC" w:rsidRPr="008308EC" w:rsidRDefault="008308EC" w:rsidP="008308EC">
      <w:pPr>
        <w:rPr>
          <w:lang w:val="it-IT"/>
        </w:rPr>
      </w:pPr>
      <w:r w:rsidRPr="008308EC">
        <w:rPr>
          <w:lang w:val="it-IT"/>
        </w:rPr>
        <w:t>Tra gli impieghi più frequenti del ragionamento analogico vi sono:</w:t>
      </w:r>
    </w:p>
    <w:p w14:paraId="7CB7C514" w14:textId="4A22659B" w:rsidR="008308EC" w:rsidRPr="00550FAE" w:rsidRDefault="008308EC" w:rsidP="00550FAE">
      <w:pPr>
        <w:pStyle w:val="Paragrafoelenco"/>
        <w:numPr>
          <w:ilvl w:val="0"/>
          <w:numId w:val="21"/>
        </w:numPr>
        <w:rPr>
          <w:lang w:val="it-IT"/>
        </w:rPr>
      </w:pPr>
      <w:r w:rsidRPr="00550FAE">
        <w:rPr>
          <w:lang w:val="it-IT"/>
        </w:rPr>
        <w:t>l’argomentazione basata sul richiamo a un precedente storico; esempi: inferire rischi dall'analogia tra il comportamento di uomini politici contemporanei e quelli di Hitler o Mussolini; prevedere come evolverà l'economia mondiale dal confronto tra la crisi del 1929-30 a quella del 1907-11</w:t>
      </w:r>
    </w:p>
    <w:p w14:paraId="3110805C" w14:textId="4702D11D" w:rsidR="008308EC" w:rsidRPr="00550FAE" w:rsidRDefault="008308EC" w:rsidP="00550FAE">
      <w:pPr>
        <w:pStyle w:val="Paragrafoelenco"/>
        <w:numPr>
          <w:ilvl w:val="0"/>
          <w:numId w:val="21"/>
        </w:numPr>
        <w:rPr>
          <w:lang w:val="it-IT"/>
        </w:rPr>
      </w:pPr>
      <w:r w:rsidRPr="00550FAE">
        <w:rPr>
          <w:lang w:val="it-IT"/>
        </w:rPr>
        <w:t>l’argomentazione basata su un caso proverbiale; cioè applicare ad un caso attuale la "morale" di un proverbio sulla base della somiglianza del contesto.</w:t>
      </w:r>
    </w:p>
    <w:p w14:paraId="61191912" w14:textId="1C2AC42F" w:rsidR="008308EC" w:rsidRPr="008308EC" w:rsidRDefault="00550FAE" w:rsidP="00550FAE">
      <w:pPr>
        <w:pStyle w:val="Titolo2"/>
        <w:rPr>
          <w:lang w:val="it-IT"/>
        </w:rPr>
      </w:pPr>
      <w:r>
        <w:rPr>
          <w:lang w:val="it-IT"/>
        </w:rPr>
        <w:t>L’abduzione</w:t>
      </w:r>
    </w:p>
    <w:p w14:paraId="2A2E725A" w14:textId="2A957EE5" w:rsidR="008308EC" w:rsidRPr="008308EC" w:rsidRDefault="008308EC" w:rsidP="008308EC">
      <w:pPr>
        <w:rPr>
          <w:lang w:val="it-IT"/>
        </w:rPr>
      </w:pPr>
      <w:r w:rsidRPr="008308EC">
        <w:rPr>
          <w:lang w:val="it-IT"/>
        </w:rPr>
        <w:t xml:space="preserve">Più recente è la individuazione di un nuovo tipo di inferenza che in qualche modo richiama l'induzione: </w:t>
      </w:r>
      <w:r w:rsidRPr="006234C1">
        <w:rPr>
          <w:i/>
          <w:lang w:val="it-IT"/>
        </w:rPr>
        <w:t>l'</w:t>
      </w:r>
      <w:r w:rsidR="007D7D6F">
        <w:rPr>
          <w:i/>
          <w:lang w:val="it-IT"/>
        </w:rPr>
        <w:t>a</w:t>
      </w:r>
      <w:r w:rsidRPr="006234C1">
        <w:rPr>
          <w:i/>
          <w:lang w:val="it-IT"/>
        </w:rPr>
        <w:t>bduzione</w:t>
      </w:r>
      <w:r w:rsidRPr="008308EC">
        <w:rPr>
          <w:lang w:val="it-IT"/>
        </w:rPr>
        <w:t>. L'</w:t>
      </w:r>
      <w:r w:rsidR="007D7D6F">
        <w:rPr>
          <w:lang w:val="it-IT"/>
        </w:rPr>
        <w:t>a</w:t>
      </w:r>
      <w:r w:rsidRPr="008308EC">
        <w:rPr>
          <w:lang w:val="it-IT"/>
        </w:rPr>
        <w:t>bduzione risale, da uno o più casi</w:t>
      </w:r>
      <w:r w:rsidR="00550FAE">
        <w:rPr>
          <w:lang w:val="it-IT"/>
        </w:rPr>
        <w:t xml:space="preserve"> </w:t>
      </w:r>
      <w:r w:rsidRPr="008308EC">
        <w:rPr>
          <w:lang w:val="it-IT"/>
        </w:rPr>
        <w:t xml:space="preserve">particolari (osservati) a un caso particolare (non osservato) che sarebbe in grado di spiegarli. I casi osservati sono considerati </w:t>
      </w:r>
      <w:r w:rsidRPr="00550FAE">
        <w:rPr>
          <w:i/>
          <w:lang w:val="it-IT"/>
        </w:rPr>
        <w:t>indizi</w:t>
      </w:r>
      <w:r w:rsidRPr="008308EC">
        <w:rPr>
          <w:lang w:val="it-IT"/>
        </w:rPr>
        <w:t xml:space="preserve"> di quanto affermato nella conclusione.</w:t>
      </w:r>
    </w:p>
    <w:p w14:paraId="46A3037F" w14:textId="3FFC427D" w:rsidR="007D7D6F" w:rsidRPr="007D7D6F" w:rsidRDefault="007D7D6F" w:rsidP="007D7D6F">
      <w:pPr>
        <w:ind w:left="720"/>
        <w:rPr>
          <w:i/>
          <w:lang w:val="it-IT"/>
        </w:rPr>
      </w:pPr>
      <w:r w:rsidRPr="007D7D6F">
        <w:rPr>
          <w:i/>
          <w:lang w:val="it-IT"/>
        </w:rPr>
        <w:t>Il delitto ha avuto luogo su un terreno umido. Quella sera, hanno visto Tazio con le scarpe bagnate. Tazio è il colpevole.</w:t>
      </w:r>
    </w:p>
    <w:p w14:paraId="52E5A855" w14:textId="77777777" w:rsidR="008308EC" w:rsidRPr="008308EC" w:rsidRDefault="008308EC" w:rsidP="008308EC">
      <w:pPr>
        <w:rPr>
          <w:lang w:val="it-IT"/>
        </w:rPr>
      </w:pPr>
      <w:r w:rsidRPr="008308EC">
        <w:rPr>
          <w:lang w:val="it-IT"/>
        </w:rPr>
        <w:t>Lo schema dell'abduzione è il seguente:</w:t>
      </w:r>
    </w:p>
    <w:p w14:paraId="4F77A337" w14:textId="0D99BD64" w:rsidR="008308EC" w:rsidRPr="008308EC" w:rsidRDefault="008308EC" w:rsidP="00635841">
      <w:pPr>
        <w:pStyle w:val="Nessunaspaziatura"/>
        <w:ind w:left="720"/>
        <w:rPr>
          <w:lang w:val="it-IT"/>
        </w:rPr>
      </w:pPr>
      <w:r w:rsidRPr="008308EC">
        <w:rPr>
          <w:lang w:val="it-IT"/>
        </w:rPr>
        <w:t xml:space="preserve">(1) c’è un fatto osservato </w:t>
      </w:r>
      <w:r w:rsidRPr="007D7D6F">
        <w:rPr>
          <w:i/>
          <w:lang w:val="it-IT"/>
        </w:rPr>
        <w:t>x</w:t>
      </w:r>
      <w:r w:rsidRPr="008308EC">
        <w:rPr>
          <w:lang w:val="it-IT"/>
        </w:rPr>
        <w:t xml:space="preserve"> </w:t>
      </w:r>
      <w:r w:rsidR="007D7D6F">
        <w:rPr>
          <w:lang w:val="it-IT"/>
        </w:rPr>
        <w:t xml:space="preserve">(un delitto avvenuto su terreno umido, nel caso dell’esempio) </w:t>
      </w:r>
      <w:r w:rsidRPr="008308EC">
        <w:rPr>
          <w:lang w:val="it-IT"/>
        </w:rPr>
        <w:t>di cui non si possiede una spiegazione</w:t>
      </w:r>
    </w:p>
    <w:p w14:paraId="3BBD42C2" w14:textId="78AF2CF0" w:rsidR="008308EC" w:rsidRPr="008308EC" w:rsidRDefault="008308EC" w:rsidP="00635841">
      <w:pPr>
        <w:pStyle w:val="Nessunaspaziatura"/>
        <w:ind w:left="720"/>
        <w:rPr>
          <w:lang w:val="it-IT"/>
        </w:rPr>
      </w:pPr>
      <w:r w:rsidRPr="008308EC">
        <w:rPr>
          <w:lang w:val="it-IT"/>
        </w:rPr>
        <w:t xml:space="preserve">(2) se fosse vero il fatto </w:t>
      </w:r>
      <w:r w:rsidRPr="007D7D6F">
        <w:rPr>
          <w:i/>
          <w:lang w:val="it-IT"/>
        </w:rPr>
        <w:t>y</w:t>
      </w:r>
      <w:r w:rsidR="007D7D6F">
        <w:rPr>
          <w:i/>
          <w:lang w:val="it-IT"/>
        </w:rPr>
        <w:t xml:space="preserve"> </w:t>
      </w:r>
      <w:r w:rsidR="007D7D6F" w:rsidRPr="007D7D6F">
        <w:rPr>
          <w:lang w:val="it-IT"/>
        </w:rPr>
        <w:t>(Tazio è il colpevole</w:t>
      </w:r>
      <w:r w:rsidR="007D7D6F">
        <w:rPr>
          <w:i/>
          <w:lang w:val="it-IT"/>
        </w:rPr>
        <w:t>)</w:t>
      </w:r>
      <w:r w:rsidRPr="008308EC">
        <w:rPr>
          <w:lang w:val="it-IT"/>
        </w:rPr>
        <w:t xml:space="preserve">, esso spiegherebbe </w:t>
      </w:r>
      <w:r w:rsidRPr="007D7D6F">
        <w:rPr>
          <w:i/>
          <w:lang w:val="it-IT"/>
        </w:rPr>
        <w:t>x</w:t>
      </w:r>
      <w:r w:rsidRPr="008308EC">
        <w:rPr>
          <w:lang w:val="it-IT"/>
        </w:rPr>
        <w:t>; anzi, spiegherebbe anche i fatti (</w:t>
      </w:r>
      <w:r w:rsidRPr="007D7D6F">
        <w:rPr>
          <w:i/>
          <w:lang w:val="it-IT"/>
        </w:rPr>
        <w:t>w</w:t>
      </w:r>
      <w:r w:rsidRPr="008308EC">
        <w:rPr>
          <w:lang w:val="it-IT"/>
        </w:rPr>
        <w:t>,</w:t>
      </w:r>
      <w:r w:rsidRPr="007D7D6F">
        <w:rPr>
          <w:i/>
          <w:lang w:val="it-IT"/>
        </w:rPr>
        <w:t xml:space="preserve"> z</w:t>
      </w:r>
      <w:r w:rsidRPr="008308EC">
        <w:rPr>
          <w:lang w:val="it-IT"/>
        </w:rPr>
        <w:t>, ...), pure osservati</w:t>
      </w:r>
    </w:p>
    <w:p w14:paraId="66B6D4C8" w14:textId="77777777" w:rsidR="008308EC" w:rsidRPr="008308EC" w:rsidRDefault="008308EC" w:rsidP="00635841">
      <w:pPr>
        <w:pStyle w:val="Nessunaspaziatura"/>
        <w:ind w:left="720"/>
        <w:rPr>
          <w:lang w:val="it-IT"/>
        </w:rPr>
      </w:pPr>
      <w:r w:rsidRPr="008308EC">
        <w:rPr>
          <w:lang w:val="it-IT"/>
        </w:rPr>
        <w:t xml:space="preserve">(3) dunque </w:t>
      </w:r>
      <w:r w:rsidRPr="007D7D6F">
        <w:rPr>
          <w:i/>
          <w:lang w:val="it-IT"/>
        </w:rPr>
        <w:t>y</w:t>
      </w:r>
      <w:r w:rsidRPr="008308EC">
        <w:rPr>
          <w:lang w:val="it-IT"/>
        </w:rPr>
        <w:t xml:space="preserve"> è vero.</w:t>
      </w:r>
    </w:p>
    <w:p w14:paraId="4A02C470" w14:textId="77777777" w:rsidR="0079032E" w:rsidRPr="00751592" w:rsidRDefault="0079032E" w:rsidP="0079032E">
      <w:pPr>
        <w:pStyle w:val="Titolo1"/>
        <w:rPr>
          <w:lang w:val="it-IT"/>
        </w:rPr>
      </w:pPr>
      <w:r>
        <w:rPr>
          <w:lang w:val="it-IT"/>
        </w:rPr>
        <w:t>La logica formale</w:t>
      </w:r>
    </w:p>
    <w:p w14:paraId="6736E0F1" w14:textId="062B457A" w:rsidR="0079032E" w:rsidRPr="00751592" w:rsidRDefault="0079032E" w:rsidP="0079032E">
      <w:pPr>
        <w:rPr>
          <w:lang w:val="it-IT"/>
        </w:rPr>
      </w:pPr>
      <w:r w:rsidRPr="00751592">
        <w:rPr>
          <w:lang w:val="it-IT"/>
        </w:rPr>
        <w:t xml:space="preserve">La parola </w:t>
      </w:r>
      <w:r w:rsidRPr="007D7D6F">
        <w:rPr>
          <w:i/>
          <w:lang w:val="it-IT"/>
        </w:rPr>
        <w:t>logica</w:t>
      </w:r>
      <w:r w:rsidRPr="00751592">
        <w:rPr>
          <w:lang w:val="it-IT"/>
        </w:rPr>
        <w:t xml:space="preserve"> deriva da </w:t>
      </w:r>
      <w:r w:rsidRPr="007D7D6F">
        <w:rPr>
          <w:i/>
          <w:lang w:val="it-IT"/>
        </w:rPr>
        <w:t>logos</w:t>
      </w:r>
      <w:r w:rsidRPr="00751592">
        <w:rPr>
          <w:lang w:val="it-IT"/>
        </w:rPr>
        <w:t xml:space="preserve"> (greco </w:t>
      </w:r>
      <w:r w:rsidRPr="007D7D6F">
        <w:rPr>
          <w:i/>
        </w:rPr>
        <w:t>λόγος</w:t>
      </w:r>
      <w:r w:rsidRPr="00751592">
        <w:rPr>
          <w:lang w:val="it-IT"/>
        </w:rPr>
        <w:t>), che significa pensiero, parola, ragione; in senso lato</w:t>
      </w:r>
      <w:r w:rsidR="007D7D6F">
        <w:rPr>
          <w:lang w:val="it-IT"/>
        </w:rPr>
        <w:t>,</w:t>
      </w:r>
      <w:r w:rsidRPr="00751592">
        <w:rPr>
          <w:lang w:val="it-IT"/>
        </w:rPr>
        <w:t xml:space="preserve"> la logica studia il pensiero, la parola, la ragione</w:t>
      </w:r>
      <w:r>
        <w:rPr>
          <w:lang w:val="it-IT"/>
        </w:rPr>
        <w:t xml:space="preserve"> </w:t>
      </w:r>
      <w:r w:rsidRPr="00751592">
        <w:rPr>
          <w:lang w:val="it-IT"/>
        </w:rPr>
        <w:t>[1]</w:t>
      </w:r>
      <w:r>
        <w:rPr>
          <w:lang w:val="it-IT"/>
        </w:rPr>
        <w:t xml:space="preserve">. </w:t>
      </w:r>
      <w:r w:rsidRPr="00751592">
        <w:rPr>
          <w:lang w:val="it-IT"/>
        </w:rPr>
        <w:t>In senso più specifico, la logica è l'analisi del ragionamento svolta con rigore, usando a volte uno specifico apparato di simboli e operazioni.</w:t>
      </w:r>
    </w:p>
    <w:p w14:paraId="3F6058BD" w14:textId="77777777" w:rsidR="0079032E" w:rsidRPr="00751592" w:rsidRDefault="0079032E" w:rsidP="0079032E">
      <w:pPr>
        <w:rPr>
          <w:lang w:val="it-IT"/>
        </w:rPr>
      </w:pPr>
      <w:r w:rsidRPr="00751592">
        <w:rPr>
          <w:lang w:val="it-IT"/>
        </w:rPr>
        <w:t>Tradizionalmente la logica era considerata parte della filosofia, ma oggi essa costituisce una competenza indispensabile per chiunque svolga un lavoro intellettuale. [2]</w:t>
      </w:r>
    </w:p>
    <w:p w14:paraId="6E3926AB" w14:textId="1FD67162" w:rsidR="0079032E" w:rsidRDefault="0079032E" w:rsidP="0079032E">
      <w:pPr>
        <w:rPr>
          <w:lang w:val="it-IT"/>
        </w:rPr>
      </w:pPr>
      <w:r w:rsidRPr="00751592">
        <w:rPr>
          <w:lang w:val="it-IT"/>
        </w:rPr>
        <w:t>Inoltre, essa costituisce un possibile strumento per la unificazione della cultura, per contrastare la tendenza alla parcellizzazione della conoscenza e delle competenze in discipline specialistiche - parlando di scuola potremmo chiamarle "materie" -, parcellizzazione che è funzionale alla divisione del lavoro così come si attua in una società industriale (Lucio Lombardo Radice, in [</w:t>
      </w:r>
      <w:r w:rsidR="00E03A26">
        <w:rPr>
          <w:lang w:val="it-IT"/>
        </w:rPr>
        <w:t>5</w:t>
      </w:r>
      <w:r w:rsidRPr="00751592">
        <w:rPr>
          <w:lang w:val="it-IT"/>
        </w:rPr>
        <w:t xml:space="preserve">]) e globalizzata, e che non si può superare solo con un generico </w:t>
      </w:r>
      <w:r>
        <w:rPr>
          <w:lang w:val="it-IT"/>
        </w:rPr>
        <w:t>ricorso</w:t>
      </w:r>
      <w:r w:rsidRPr="00751592">
        <w:rPr>
          <w:lang w:val="it-IT"/>
        </w:rPr>
        <w:t xml:space="preserve"> alla interdisciplinarietà.</w:t>
      </w:r>
    </w:p>
    <w:p w14:paraId="00C87088" w14:textId="1CEF8205" w:rsidR="00CC23A8" w:rsidRPr="00751592" w:rsidRDefault="00CC23A8" w:rsidP="00CC23A8">
      <w:pPr>
        <w:pStyle w:val="Titolo2"/>
        <w:rPr>
          <w:lang w:val="it-IT"/>
        </w:rPr>
      </w:pPr>
      <w:r>
        <w:rPr>
          <w:lang w:val="it-IT"/>
        </w:rPr>
        <w:t xml:space="preserve">La </w:t>
      </w:r>
      <w:r w:rsidR="00486E4F">
        <w:rPr>
          <w:lang w:val="it-IT"/>
        </w:rPr>
        <w:t>“</w:t>
      </w:r>
      <w:r>
        <w:rPr>
          <w:lang w:val="it-IT"/>
        </w:rPr>
        <w:t>logica matematica</w:t>
      </w:r>
      <w:r w:rsidR="00486E4F">
        <w:rPr>
          <w:lang w:val="it-IT"/>
        </w:rPr>
        <w:t>”</w:t>
      </w:r>
    </w:p>
    <w:p w14:paraId="218D706C" w14:textId="0F35214C" w:rsidR="0079032E" w:rsidRPr="00751592" w:rsidRDefault="0079032E" w:rsidP="0079032E">
      <w:pPr>
        <w:rPr>
          <w:lang w:val="it-IT"/>
        </w:rPr>
      </w:pPr>
      <w:r w:rsidRPr="00751592">
        <w:rPr>
          <w:lang w:val="it-IT"/>
        </w:rPr>
        <w:t xml:space="preserve">Al giorno d'oggi, quando si parla di logica, si intende spesso riferirsi alla </w:t>
      </w:r>
      <w:r w:rsidRPr="00D233FF">
        <w:rPr>
          <w:i/>
          <w:lang w:val="it-IT"/>
        </w:rPr>
        <w:t>logica matematica</w:t>
      </w:r>
      <w:r w:rsidRPr="00751592">
        <w:rPr>
          <w:lang w:val="it-IT"/>
        </w:rPr>
        <w:t xml:space="preserve">, cioè a quelle parti della logica che possono essere espresse in modo formale, con modelli matematici. In generale, formalizzare significa definire esplicitamente ed usare in modo rigoroso, coerente, i termini usati in un discorso. La formalizzazione è un metodo, un tipo di approccio alla descrizione e alla risoluzione dei problemi che, insieme ad altri metodi, può essere utile in molti campi e il cui uso durante l'ultimo secolo si è esteso progressivamente dalle scienze naturali alle scienze umane. </w:t>
      </w:r>
    </w:p>
    <w:p w14:paraId="4A1EB447" w14:textId="592944DB" w:rsidR="0079032E" w:rsidRPr="00751592" w:rsidRDefault="0079032E" w:rsidP="0079032E">
      <w:pPr>
        <w:rPr>
          <w:lang w:val="it-IT"/>
        </w:rPr>
      </w:pPr>
      <w:r w:rsidRPr="00751592">
        <w:rPr>
          <w:lang w:val="it-IT"/>
        </w:rPr>
        <w:t xml:space="preserve">La logica formale spesso, ma non necessariamente, è anche un calcolo simbolico. Il </w:t>
      </w:r>
      <w:r w:rsidRPr="003372CC">
        <w:rPr>
          <w:i/>
          <w:lang w:val="it-IT"/>
        </w:rPr>
        <w:t>calcolo simbolico</w:t>
      </w:r>
      <w:r w:rsidRPr="00751592">
        <w:rPr>
          <w:lang w:val="it-IT"/>
        </w:rPr>
        <w:t xml:space="preserve">, a volte chiamato </w:t>
      </w:r>
      <w:r w:rsidRPr="003372CC">
        <w:rPr>
          <w:i/>
          <w:lang w:val="it-IT"/>
        </w:rPr>
        <w:t>algebra</w:t>
      </w:r>
      <w:r w:rsidRPr="00751592">
        <w:rPr>
          <w:lang w:val="it-IT"/>
        </w:rPr>
        <w:t xml:space="preserve">, si contrappone al </w:t>
      </w:r>
      <w:r w:rsidRPr="003372CC">
        <w:rPr>
          <w:i/>
          <w:lang w:val="it-IT"/>
        </w:rPr>
        <w:t>calcolo numerico</w:t>
      </w:r>
      <w:r w:rsidRPr="00751592">
        <w:rPr>
          <w:lang w:val="it-IT"/>
        </w:rPr>
        <w:t>; esso sostituisce l'uso dei simboli a quello dei numeri, allo scopo di costruire espressioni più generali, per esempio formule per la risoluzione di intere classi di problemi, come il calcolo del quadrato di un binomio (</w:t>
      </w:r>
      <w:r w:rsidRPr="00D233FF">
        <w:rPr>
          <w:i/>
          <w:lang w:val="it-IT"/>
        </w:rPr>
        <w:t>a+b</w:t>
      </w:r>
      <w:r w:rsidRPr="00751592">
        <w:rPr>
          <w:lang w:val="it-IT"/>
        </w:rPr>
        <w:t>), di cui sia anche possibile dimostrare la correttezza.</w:t>
      </w:r>
    </w:p>
    <w:p w14:paraId="16F6E7DB" w14:textId="167F6FC8" w:rsidR="0079032E" w:rsidRDefault="0079032E" w:rsidP="0079032E">
      <w:pPr>
        <w:rPr>
          <w:lang w:val="it-IT"/>
        </w:rPr>
      </w:pPr>
      <w:r w:rsidRPr="00751592">
        <w:rPr>
          <w:lang w:val="it-IT"/>
        </w:rPr>
        <w:t xml:space="preserve">Negli ultimi decenni la logica matematica ha acquisito una certa popolarità anche perché, nella formulazione di George Boole, essa modellizza le operazioni primitive alla base del funzionamento dei dispositivi digitali. </w:t>
      </w:r>
      <w:r w:rsidR="00213ECC">
        <w:rPr>
          <w:lang w:val="it-IT"/>
        </w:rPr>
        <w:t>Prima di lui,</w:t>
      </w:r>
      <w:r w:rsidR="00486E4F">
        <w:rPr>
          <w:lang w:val="it-IT"/>
        </w:rPr>
        <w:t xml:space="preserve"> </w:t>
      </w:r>
      <w:r w:rsidR="00486E4F" w:rsidRPr="00486E4F">
        <w:rPr>
          <w:lang w:val="it-IT"/>
        </w:rPr>
        <w:t xml:space="preserve">Leonhard Euler </w:t>
      </w:r>
      <w:r w:rsidR="00486E4F">
        <w:rPr>
          <w:lang w:val="it-IT"/>
        </w:rPr>
        <w:t>(</w:t>
      </w:r>
      <w:r w:rsidR="00486E4F" w:rsidRPr="00D233FF">
        <w:rPr>
          <w:i/>
          <w:lang w:val="it-IT"/>
        </w:rPr>
        <w:t>Eulero</w:t>
      </w:r>
      <w:r w:rsidR="00486E4F">
        <w:rPr>
          <w:lang w:val="it-IT"/>
        </w:rPr>
        <w:t xml:space="preserve">) e </w:t>
      </w:r>
      <w:r w:rsidR="00486E4F" w:rsidRPr="00486E4F">
        <w:rPr>
          <w:lang w:val="it-IT"/>
        </w:rPr>
        <w:t>John Venn</w:t>
      </w:r>
      <w:r w:rsidR="00486E4F">
        <w:rPr>
          <w:lang w:val="it-IT"/>
        </w:rPr>
        <w:t xml:space="preserve">, avevano studiato </w:t>
      </w:r>
      <w:r w:rsidRPr="00751592">
        <w:rPr>
          <w:lang w:val="it-IT"/>
        </w:rPr>
        <w:t xml:space="preserve"> sistematicamente l'analogia tra le operazioni logiche e le operazioni insiemistiche; queste, a loro volta, sono alla base di un approccio all'insegnamento della matematica</w:t>
      </w:r>
      <w:r w:rsidR="00486E4F">
        <w:rPr>
          <w:lang w:val="it-IT"/>
        </w:rPr>
        <w:t xml:space="preserve">, che fa uso dei </w:t>
      </w:r>
      <w:r w:rsidR="00486E4F" w:rsidRPr="00486E4F">
        <w:rPr>
          <w:i/>
          <w:lang w:val="it-IT"/>
        </w:rPr>
        <w:t>diagrammi di Venn</w:t>
      </w:r>
      <w:r w:rsidR="00486E4F">
        <w:rPr>
          <w:lang w:val="it-IT"/>
        </w:rPr>
        <w:t>,</w:t>
      </w:r>
      <w:r w:rsidRPr="00751592">
        <w:rPr>
          <w:lang w:val="it-IT"/>
        </w:rPr>
        <w:t xml:space="preserve"> rivelato</w:t>
      </w:r>
      <w:r w:rsidR="00213ECC">
        <w:rPr>
          <w:lang w:val="it-IT"/>
        </w:rPr>
        <w:t>si</w:t>
      </w:r>
      <w:r w:rsidRPr="00751592">
        <w:rPr>
          <w:lang w:val="it-IT"/>
        </w:rPr>
        <w:t xml:space="preserve"> efficace anche con i più piccoli.</w:t>
      </w:r>
    </w:p>
    <w:p w14:paraId="68635BCD" w14:textId="061DC319" w:rsidR="00486E4F" w:rsidRDefault="00B164FE" w:rsidP="00486E4F">
      <w:pPr>
        <w:pStyle w:val="Titolo2"/>
        <w:rPr>
          <w:lang w:val="it-IT"/>
        </w:rPr>
      </w:pPr>
      <w:r>
        <w:rPr>
          <w:lang w:val="it-IT"/>
        </w:rPr>
        <w:t>Primi passi</w:t>
      </w:r>
      <w:r w:rsidR="00687653">
        <w:rPr>
          <w:lang w:val="it-IT"/>
        </w:rPr>
        <w:t xml:space="preserve"> nella</w:t>
      </w:r>
      <w:r w:rsidR="00486E4F">
        <w:rPr>
          <w:lang w:val="it-IT"/>
        </w:rPr>
        <w:t xml:space="preserve"> </w:t>
      </w:r>
      <w:r w:rsidR="00D64F73">
        <w:rPr>
          <w:lang w:val="it-IT"/>
        </w:rPr>
        <w:t>formalizzazione del ragionamento deduttivo</w:t>
      </w:r>
    </w:p>
    <w:p w14:paraId="27DB2BC2" w14:textId="044B29BE" w:rsidR="00D64F73" w:rsidRDefault="00D64F73" w:rsidP="00D65688">
      <w:pPr>
        <w:rPr>
          <w:lang w:val="it-IT"/>
        </w:rPr>
      </w:pPr>
      <w:r>
        <w:rPr>
          <w:lang w:val="it-IT"/>
        </w:rPr>
        <w:t xml:space="preserve">La più semplice formalizzazione del ragionamento deduttivo è costituita dal </w:t>
      </w:r>
      <w:r w:rsidRPr="00D64F73">
        <w:rPr>
          <w:i/>
          <w:lang w:val="it-IT"/>
        </w:rPr>
        <w:t>calcolo delle proposizioni</w:t>
      </w:r>
      <w:r>
        <w:rPr>
          <w:lang w:val="it-IT"/>
        </w:rPr>
        <w:t xml:space="preserve"> </w:t>
      </w:r>
      <w:r w:rsidR="00687653">
        <w:rPr>
          <w:lang w:val="it-IT"/>
        </w:rPr>
        <w:t xml:space="preserve">(o </w:t>
      </w:r>
      <w:r w:rsidR="00687653" w:rsidRPr="00687653">
        <w:rPr>
          <w:i/>
          <w:lang w:val="it-IT"/>
        </w:rPr>
        <w:t>degli enunciati</w:t>
      </w:r>
      <w:r w:rsidR="00687653">
        <w:rPr>
          <w:lang w:val="it-IT"/>
        </w:rPr>
        <w:t xml:space="preserve">), </w:t>
      </w:r>
      <w:r>
        <w:rPr>
          <w:lang w:val="it-IT"/>
        </w:rPr>
        <w:t xml:space="preserve">che sarà l’oggetto principale della prossima unità. </w:t>
      </w:r>
      <w:r w:rsidRPr="00751592">
        <w:rPr>
          <w:lang w:val="it-IT"/>
        </w:rPr>
        <w:t>Esso</w:t>
      </w:r>
      <w:r w:rsidR="00687653">
        <w:rPr>
          <w:lang w:val="it-IT"/>
        </w:rPr>
        <w:t xml:space="preserve"> considera come dato il valore di verità (</w:t>
      </w:r>
      <w:r w:rsidR="00687653" w:rsidRPr="00D233FF">
        <w:rPr>
          <w:i/>
          <w:lang w:val="it-IT"/>
        </w:rPr>
        <w:t>vero</w:t>
      </w:r>
      <w:r w:rsidR="00687653">
        <w:rPr>
          <w:lang w:val="it-IT"/>
        </w:rPr>
        <w:t xml:space="preserve"> o </w:t>
      </w:r>
      <w:r w:rsidR="00687653" w:rsidRPr="00D233FF">
        <w:rPr>
          <w:i/>
          <w:lang w:val="it-IT"/>
        </w:rPr>
        <w:t>falso</w:t>
      </w:r>
      <w:r w:rsidR="00687653">
        <w:rPr>
          <w:lang w:val="it-IT"/>
        </w:rPr>
        <w:t xml:space="preserve">) di un enunciato e </w:t>
      </w:r>
      <w:r w:rsidRPr="00751592">
        <w:rPr>
          <w:lang w:val="it-IT"/>
        </w:rPr>
        <w:t>analizza solo i meccanismi che preservano la verità nel comporre enunciati elementari in enunciati complessi</w:t>
      </w:r>
      <w:r>
        <w:rPr>
          <w:lang w:val="it-IT"/>
        </w:rPr>
        <w:t xml:space="preserve">; è basato sull’analisi delle proprietà dei </w:t>
      </w:r>
      <w:r w:rsidRPr="00D233FF">
        <w:rPr>
          <w:i/>
          <w:lang w:val="it-IT"/>
        </w:rPr>
        <w:t>connettivi logici</w:t>
      </w:r>
      <w:r>
        <w:rPr>
          <w:lang w:val="it-IT"/>
        </w:rPr>
        <w:t xml:space="preserve"> impiegati in tale composizione, connettivi che spesso hanno analogie, nel linguaggio naturale, con le </w:t>
      </w:r>
      <w:r w:rsidRPr="00D64F73">
        <w:rPr>
          <w:i/>
          <w:lang w:val="it-IT"/>
        </w:rPr>
        <w:t>congiunzioni</w:t>
      </w:r>
      <w:r>
        <w:rPr>
          <w:lang w:val="it-IT"/>
        </w:rPr>
        <w:t>, come “e” e “o”, e con altre parti del discorso.</w:t>
      </w:r>
    </w:p>
    <w:p w14:paraId="0A77A0DD" w14:textId="73270A63" w:rsidR="00601248" w:rsidRDefault="00601248" w:rsidP="00D233FF">
      <w:pPr>
        <w:rPr>
          <w:lang w:val="it-IT"/>
        </w:rPr>
      </w:pPr>
      <w:r>
        <w:rPr>
          <w:lang w:val="it-IT"/>
        </w:rPr>
        <w:t>Un esempio:</w:t>
      </w:r>
      <w:r w:rsidR="00693677">
        <w:rPr>
          <w:lang w:val="it-IT"/>
        </w:rPr>
        <w:t xml:space="preserve"> dall’enunciato </w:t>
      </w:r>
      <w:r w:rsidR="00693677" w:rsidRPr="00D233FF">
        <w:rPr>
          <w:i/>
          <w:lang w:val="it-IT"/>
        </w:rPr>
        <w:t>Maria sa suonare e [Maria sa] cantare</w:t>
      </w:r>
      <w:r w:rsidR="00693677" w:rsidRPr="00693677">
        <w:rPr>
          <w:lang w:val="it-IT"/>
        </w:rPr>
        <w:t xml:space="preserve">, </w:t>
      </w:r>
      <w:r w:rsidR="00693677" w:rsidRPr="00693677">
        <w:rPr>
          <w:rFonts w:ascii="Arial" w:eastAsia="TimesNewRoman" w:hAnsi="Arial" w:cs="Arial"/>
          <w:sz w:val="20"/>
          <w:szCs w:val="20"/>
          <w:lang w:val="it-IT"/>
        </w:rPr>
        <w:t xml:space="preserve">dedurre che </w:t>
      </w:r>
      <w:r w:rsidR="00693677" w:rsidRPr="00D233FF">
        <w:rPr>
          <w:i/>
          <w:lang w:val="it-IT"/>
        </w:rPr>
        <w:t>Maria sa cantare</w:t>
      </w:r>
      <w:r w:rsidR="00D233FF" w:rsidRPr="00D233FF">
        <w:rPr>
          <w:lang w:val="it-IT"/>
        </w:rPr>
        <w:t>.</w:t>
      </w:r>
    </w:p>
    <w:p w14:paraId="31F49D81" w14:textId="0DA4FE4F" w:rsidR="00334CAB" w:rsidRDefault="00334CAB" w:rsidP="00D65688">
      <w:pPr>
        <w:rPr>
          <w:lang w:val="it-IT"/>
        </w:rPr>
      </w:pPr>
      <w:r>
        <w:rPr>
          <w:lang w:val="it-IT"/>
        </w:rPr>
        <w:t>Restando all’interno del calcolo proposizionale, un primo progresso si compie estendendo l’insieme dei connettivi presi in considerazione</w:t>
      </w:r>
      <w:r w:rsidR="00601248">
        <w:rPr>
          <w:lang w:val="it-IT"/>
        </w:rPr>
        <w:t xml:space="preserve">; se all’insieme di base, che corrisponde alle parole italiane “e”, “o” e “non”, aggiungiamo i connettivi di </w:t>
      </w:r>
      <w:r w:rsidR="00601248" w:rsidRPr="00601248">
        <w:rPr>
          <w:i/>
          <w:lang w:val="it-IT"/>
        </w:rPr>
        <w:t>implicazione</w:t>
      </w:r>
      <w:r w:rsidR="00601248">
        <w:rPr>
          <w:lang w:val="it-IT"/>
        </w:rPr>
        <w:t>,  corrispondenti alle espressioni “se … allora …” e “</w:t>
      </w:r>
      <w:r w:rsidR="00A1031D">
        <w:rPr>
          <w:lang w:val="it-IT"/>
        </w:rPr>
        <w:t xml:space="preserve">se e </w:t>
      </w:r>
      <w:r w:rsidR="00601248">
        <w:rPr>
          <w:lang w:val="it-IT"/>
        </w:rPr>
        <w:t xml:space="preserve">solo se … allora …”, siamo in grado di effettuare qualche forma di </w:t>
      </w:r>
      <w:r w:rsidR="00601248" w:rsidRPr="00601248">
        <w:rPr>
          <w:i/>
          <w:lang w:val="it-IT"/>
        </w:rPr>
        <w:t>ragionamento ipotetico</w:t>
      </w:r>
      <w:r w:rsidR="00601248">
        <w:rPr>
          <w:lang w:val="it-IT"/>
        </w:rPr>
        <w:t>.</w:t>
      </w:r>
    </w:p>
    <w:p w14:paraId="62DA2910" w14:textId="3BC65C12" w:rsidR="00601248" w:rsidRDefault="00601248" w:rsidP="00D233FF">
      <w:pPr>
        <w:rPr>
          <w:lang w:val="it-IT"/>
        </w:rPr>
      </w:pPr>
      <w:r>
        <w:rPr>
          <w:lang w:val="it-IT"/>
        </w:rPr>
        <w:t>Un esempio:</w:t>
      </w:r>
      <w:r w:rsidR="00693677">
        <w:rPr>
          <w:lang w:val="it-IT"/>
        </w:rPr>
        <w:t xml:space="preserve"> dagli enunciati </w:t>
      </w:r>
      <w:r w:rsidR="00693677" w:rsidRPr="00D233FF">
        <w:rPr>
          <w:i/>
          <w:lang w:val="it-IT"/>
        </w:rPr>
        <w:t xml:space="preserve">Paolo </w:t>
      </w:r>
      <w:r w:rsidR="005F52DF" w:rsidRPr="00D233FF">
        <w:rPr>
          <w:i/>
          <w:lang w:val="it-IT"/>
        </w:rPr>
        <w:t>sa</w:t>
      </w:r>
      <w:r w:rsidR="00693677" w:rsidRPr="00D233FF">
        <w:rPr>
          <w:i/>
          <w:lang w:val="it-IT"/>
        </w:rPr>
        <w:t xml:space="preserve"> dirigere </w:t>
      </w:r>
      <w:r w:rsidR="00693677" w:rsidRPr="00D233FF">
        <w:rPr>
          <w:i/>
          <w:u w:val="single"/>
          <w:lang w:val="it-IT"/>
        </w:rPr>
        <w:t>se e solo se</w:t>
      </w:r>
      <w:r w:rsidR="00693677" w:rsidRPr="00D233FF">
        <w:rPr>
          <w:i/>
          <w:lang w:val="it-IT"/>
        </w:rPr>
        <w:t xml:space="preserve"> [Paolo] conosce la musica</w:t>
      </w:r>
      <w:r w:rsidR="00693677" w:rsidRPr="00693677">
        <w:rPr>
          <w:lang w:val="it-IT"/>
        </w:rPr>
        <w:t xml:space="preserve"> e</w:t>
      </w:r>
      <w:r w:rsidR="00D233FF">
        <w:rPr>
          <w:lang w:val="it-IT"/>
        </w:rPr>
        <w:t xml:space="preserve"> </w:t>
      </w:r>
      <w:r w:rsidR="00693677" w:rsidRPr="00D233FF">
        <w:rPr>
          <w:i/>
          <w:lang w:val="it-IT"/>
        </w:rPr>
        <w:t xml:space="preserve">Paolo </w:t>
      </w:r>
      <w:r w:rsidR="00693677" w:rsidRPr="00D233FF">
        <w:rPr>
          <w:i/>
          <w:u w:val="single"/>
          <w:lang w:val="it-IT"/>
        </w:rPr>
        <w:t>non</w:t>
      </w:r>
      <w:r w:rsidR="00693677" w:rsidRPr="00D233FF">
        <w:rPr>
          <w:i/>
          <w:lang w:val="it-IT"/>
        </w:rPr>
        <w:t xml:space="preserve"> conosce la musica</w:t>
      </w:r>
      <w:r w:rsidR="00693677" w:rsidRPr="00693677">
        <w:rPr>
          <w:lang w:val="it-IT"/>
        </w:rPr>
        <w:t xml:space="preserve">, </w:t>
      </w:r>
      <w:r w:rsidR="00693677" w:rsidRPr="00693677">
        <w:rPr>
          <w:rFonts w:ascii="Arial" w:eastAsia="TimesNewRoman" w:hAnsi="Arial" w:cs="Arial"/>
          <w:sz w:val="20"/>
          <w:szCs w:val="20"/>
          <w:lang w:val="it-IT"/>
        </w:rPr>
        <w:t xml:space="preserve">dedurre che </w:t>
      </w:r>
      <w:r w:rsidR="00693677" w:rsidRPr="00D233FF">
        <w:rPr>
          <w:i/>
          <w:lang w:val="it-IT"/>
        </w:rPr>
        <w:t xml:space="preserve">Paolo </w:t>
      </w:r>
      <w:r w:rsidR="00693677" w:rsidRPr="00D233FF">
        <w:rPr>
          <w:i/>
          <w:u w:val="single"/>
          <w:lang w:val="it-IT"/>
        </w:rPr>
        <w:t>non</w:t>
      </w:r>
      <w:r w:rsidR="00693677" w:rsidRPr="00D233FF">
        <w:rPr>
          <w:i/>
          <w:lang w:val="it-IT"/>
        </w:rPr>
        <w:t xml:space="preserve"> sa dirigere</w:t>
      </w:r>
      <w:r w:rsidR="00D233FF">
        <w:rPr>
          <w:lang w:val="it-IT"/>
        </w:rPr>
        <w:t>.</w:t>
      </w:r>
    </w:p>
    <w:p w14:paraId="0407058B" w14:textId="77777777" w:rsidR="00635841" w:rsidRDefault="00D64F73" w:rsidP="00D65688">
      <w:pPr>
        <w:rPr>
          <w:lang w:val="it-IT"/>
        </w:rPr>
      </w:pPr>
      <w:r>
        <w:rPr>
          <w:lang w:val="it-IT"/>
        </w:rPr>
        <w:t xml:space="preserve">Il limite principale del calcolo delle proposizioni </w:t>
      </w:r>
      <w:r w:rsidR="00687653">
        <w:rPr>
          <w:lang w:val="it-IT"/>
        </w:rPr>
        <w:t>è</w:t>
      </w:r>
      <w:r>
        <w:rPr>
          <w:lang w:val="it-IT"/>
        </w:rPr>
        <w:t xml:space="preserve"> che esso non considera come è fatt</w:t>
      </w:r>
      <w:r w:rsidR="00D61DCD">
        <w:rPr>
          <w:lang w:val="it-IT"/>
        </w:rPr>
        <w:t>o</w:t>
      </w:r>
      <w:r>
        <w:rPr>
          <w:lang w:val="it-IT"/>
        </w:rPr>
        <w:t xml:space="preserve"> </w:t>
      </w:r>
      <w:r w:rsidR="00687653">
        <w:rPr>
          <w:lang w:val="it-IT"/>
        </w:rPr>
        <w:t xml:space="preserve">un enunciato elementare al suo interno, cioè non entra nel merito di ciò che esso afferma. Tale limite è superato dal </w:t>
      </w:r>
      <w:r w:rsidR="00687653" w:rsidRPr="00687653">
        <w:rPr>
          <w:i/>
          <w:lang w:val="it-IT"/>
        </w:rPr>
        <w:t>calcolo dei predicati</w:t>
      </w:r>
      <w:r w:rsidR="00687653">
        <w:rPr>
          <w:lang w:val="it-IT"/>
        </w:rPr>
        <w:t xml:space="preserve">, a cui appartengono la maggior parte </w:t>
      </w:r>
      <w:r w:rsidR="00D61DCD">
        <w:rPr>
          <w:lang w:val="it-IT"/>
        </w:rPr>
        <w:t>delle forme</w:t>
      </w:r>
      <w:r w:rsidR="00687653">
        <w:rPr>
          <w:lang w:val="it-IT"/>
        </w:rPr>
        <w:t xml:space="preserve"> di ragionamento not</w:t>
      </w:r>
      <w:r w:rsidR="00D61DCD">
        <w:rPr>
          <w:lang w:val="it-IT"/>
        </w:rPr>
        <w:t>e</w:t>
      </w:r>
      <w:r w:rsidR="00687653">
        <w:rPr>
          <w:lang w:val="it-IT"/>
        </w:rPr>
        <w:t xml:space="preserve"> come </w:t>
      </w:r>
      <w:r w:rsidR="00687653" w:rsidRPr="00687653">
        <w:rPr>
          <w:i/>
          <w:lang w:val="it-IT"/>
        </w:rPr>
        <w:t>sillogismi</w:t>
      </w:r>
      <w:r w:rsidR="00687653">
        <w:rPr>
          <w:lang w:val="it-IT"/>
        </w:rPr>
        <w:t xml:space="preserve"> </w:t>
      </w:r>
      <w:r w:rsidR="00D61DCD">
        <w:rPr>
          <w:lang w:val="it-IT"/>
        </w:rPr>
        <w:t xml:space="preserve">fin </w:t>
      </w:r>
      <w:r w:rsidR="00687653">
        <w:rPr>
          <w:lang w:val="it-IT"/>
        </w:rPr>
        <w:t>dai tempi di Aristotele.</w:t>
      </w:r>
    </w:p>
    <w:p w14:paraId="73053CD6" w14:textId="7A14B1E7" w:rsidR="00D65688" w:rsidRDefault="00A41CD2" w:rsidP="00D65688">
      <w:pPr>
        <w:rPr>
          <w:lang w:val="it-IT"/>
        </w:rPr>
      </w:pPr>
      <w:r>
        <w:rPr>
          <w:lang w:val="it-IT"/>
        </w:rPr>
        <w:t>Storicamente il primo passo fu rappresentato dal modellare ogni enunciato come una coppia (</w:t>
      </w:r>
      <w:r w:rsidRPr="00BB7923">
        <w:rPr>
          <w:i/>
          <w:lang w:val="it-IT"/>
        </w:rPr>
        <w:t>soggetto</w:t>
      </w:r>
      <w:r>
        <w:rPr>
          <w:lang w:val="it-IT"/>
        </w:rPr>
        <w:t xml:space="preserve">, </w:t>
      </w:r>
      <w:r w:rsidRPr="00BB7923">
        <w:rPr>
          <w:i/>
          <w:lang w:val="it-IT"/>
        </w:rPr>
        <w:t>predicato</w:t>
      </w:r>
      <w:r>
        <w:rPr>
          <w:lang w:val="it-IT"/>
        </w:rPr>
        <w:t xml:space="preserve">), nella quale il </w:t>
      </w:r>
      <w:r w:rsidRPr="00DD4608">
        <w:rPr>
          <w:i/>
          <w:lang w:val="it-IT"/>
        </w:rPr>
        <w:t>soggetto</w:t>
      </w:r>
      <w:r w:rsidR="00DD4608">
        <w:rPr>
          <w:lang w:val="it-IT"/>
        </w:rPr>
        <w:t xml:space="preserve"> può stare per un individuo o per un insieme</w:t>
      </w:r>
      <w:r w:rsidR="00CA4411">
        <w:rPr>
          <w:lang w:val="it-IT"/>
        </w:rPr>
        <w:t xml:space="preserve"> di individui</w:t>
      </w:r>
      <w:r w:rsidR="00DD4608">
        <w:rPr>
          <w:lang w:val="it-IT"/>
        </w:rPr>
        <w:t xml:space="preserve"> ed il </w:t>
      </w:r>
      <w:r w:rsidR="00DD4608" w:rsidRPr="00DD4608">
        <w:rPr>
          <w:i/>
          <w:lang w:val="it-IT"/>
        </w:rPr>
        <w:t>predicato</w:t>
      </w:r>
      <w:r w:rsidR="00DD4608">
        <w:rPr>
          <w:lang w:val="it-IT"/>
        </w:rPr>
        <w:t xml:space="preserve"> afferma una qualche </w:t>
      </w:r>
      <w:r w:rsidR="00DD4608" w:rsidRPr="00BB7923">
        <w:rPr>
          <w:i/>
          <w:lang w:val="it-IT"/>
        </w:rPr>
        <w:t>proprietà</w:t>
      </w:r>
      <w:r w:rsidR="00DD4608">
        <w:rPr>
          <w:lang w:val="it-IT"/>
        </w:rPr>
        <w:t xml:space="preserve"> del soggetto (es: </w:t>
      </w:r>
      <w:r w:rsidR="00DD4608" w:rsidRPr="00635841">
        <w:rPr>
          <w:i/>
          <w:lang w:val="it-IT"/>
        </w:rPr>
        <w:t>la neve è bianca</w:t>
      </w:r>
      <w:r w:rsidR="00DD4608">
        <w:rPr>
          <w:lang w:val="it-IT"/>
        </w:rPr>
        <w:t>); successivamente si è passati ad un modello più generale, in cui</w:t>
      </w:r>
      <w:r w:rsidR="00635841">
        <w:rPr>
          <w:lang w:val="it-IT"/>
        </w:rPr>
        <w:t xml:space="preserve"> al centro del</w:t>
      </w:r>
      <w:r w:rsidR="00DD4608">
        <w:rPr>
          <w:lang w:val="it-IT"/>
        </w:rPr>
        <w:t xml:space="preserve">l’enunciato </w:t>
      </w:r>
      <w:r w:rsidR="00635841">
        <w:rPr>
          <w:lang w:val="it-IT"/>
        </w:rPr>
        <w:t>si trova il</w:t>
      </w:r>
      <w:r w:rsidR="00DD4608">
        <w:rPr>
          <w:lang w:val="it-IT"/>
        </w:rPr>
        <w:t xml:space="preserve"> </w:t>
      </w:r>
      <w:r w:rsidR="00DD4608" w:rsidRPr="00BB7923">
        <w:rPr>
          <w:i/>
          <w:lang w:val="it-IT"/>
        </w:rPr>
        <w:t>predicato</w:t>
      </w:r>
      <w:r w:rsidR="00DD4608">
        <w:rPr>
          <w:lang w:val="it-IT"/>
        </w:rPr>
        <w:t xml:space="preserve">, </w:t>
      </w:r>
      <w:r w:rsidR="00635841">
        <w:rPr>
          <w:lang w:val="it-IT"/>
        </w:rPr>
        <w:t>il quale ha</w:t>
      </w:r>
      <w:r w:rsidR="00DD4608">
        <w:rPr>
          <w:lang w:val="it-IT"/>
        </w:rPr>
        <w:t xml:space="preserve"> come </w:t>
      </w:r>
      <w:r w:rsidR="00DD4608" w:rsidRPr="00BB7923">
        <w:rPr>
          <w:i/>
          <w:lang w:val="it-IT"/>
        </w:rPr>
        <w:t>argomenti</w:t>
      </w:r>
      <w:r w:rsidR="00DD4608">
        <w:rPr>
          <w:lang w:val="it-IT"/>
        </w:rPr>
        <w:t xml:space="preserve"> il soggetto e i vari complementi (es: </w:t>
      </w:r>
      <w:r w:rsidR="00DD4608" w:rsidRPr="00635841">
        <w:rPr>
          <w:i/>
          <w:lang w:val="it-IT"/>
        </w:rPr>
        <w:t>Fido mangia la pappa nella ciotola</w:t>
      </w:r>
      <w:r w:rsidR="00DD4608">
        <w:rPr>
          <w:lang w:val="it-IT"/>
        </w:rPr>
        <w:t>).</w:t>
      </w:r>
      <w:r w:rsidR="002223E8">
        <w:rPr>
          <w:lang w:val="it-IT"/>
        </w:rPr>
        <w:t xml:space="preserve"> L’accresciuta potenza espressiva del calcolo dei predicati è testimoniata anche dal fatto che esso è in grado di modellare enunciati che, in italiano, richiederebbero l’uso di parole come “ogni”, “tutti”, “qualche”, “nessun</w:t>
      </w:r>
      <w:r w:rsidR="00403D86">
        <w:rPr>
          <w:lang w:val="it-IT"/>
        </w:rPr>
        <w:t>o</w:t>
      </w:r>
      <w:r w:rsidR="002223E8">
        <w:rPr>
          <w:lang w:val="it-IT"/>
        </w:rPr>
        <w:t>”</w:t>
      </w:r>
      <w:r w:rsidR="00403D86">
        <w:rPr>
          <w:lang w:val="it-IT"/>
        </w:rPr>
        <w:t xml:space="preserve">, “esiste </w:t>
      </w:r>
      <w:r w:rsidR="00BB7923">
        <w:rPr>
          <w:lang w:val="it-IT"/>
        </w:rPr>
        <w:t>[</w:t>
      </w:r>
      <w:r w:rsidR="00403D86">
        <w:rPr>
          <w:lang w:val="it-IT"/>
        </w:rPr>
        <w:t>almeno</w:t>
      </w:r>
      <w:r w:rsidR="00BB7923">
        <w:rPr>
          <w:lang w:val="it-IT"/>
        </w:rPr>
        <w:t>]</w:t>
      </w:r>
      <w:r w:rsidR="00403D86">
        <w:rPr>
          <w:lang w:val="it-IT"/>
        </w:rPr>
        <w:t xml:space="preserve"> un”</w:t>
      </w:r>
      <w:r w:rsidR="002223E8">
        <w:rPr>
          <w:lang w:val="it-IT"/>
        </w:rPr>
        <w:t xml:space="preserve">; cioè </w:t>
      </w:r>
      <w:r w:rsidR="00BB7923">
        <w:rPr>
          <w:lang w:val="it-IT"/>
        </w:rPr>
        <w:t>enunciati che includono i cosiddetti</w:t>
      </w:r>
      <w:r w:rsidR="00403D86">
        <w:rPr>
          <w:lang w:val="it-IT"/>
        </w:rPr>
        <w:t xml:space="preserve"> </w:t>
      </w:r>
      <w:r w:rsidR="00403D86" w:rsidRPr="00403D86">
        <w:rPr>
          <w:i/>
          <w:lang w:val="it-IT"/>
        </w:rPr>
        <w:t>quantificatori universali</w:t>
      </w:r>
      <w:r w:rsidR="00403D86">
        <w:rPr>
          <w:lang w:val="it-IT"/>
        </w:rPr>
        <w:t xml:space="preserve"> ed </w:t>
      </w:r>
      <w:r w:rsidR="00403D86" w:rsidRPr="00403D86">
        <w:rPr>
          <w:i/>
          <w:lang w:val="it-IT"/>
        </w:rPr>
        <w:t>esistenziali</w:t>
      </w:r>
      <w:r w:rsidR="00403D86">
        <w:rPr>
          <w:lang w:val="it-IT"/>
        </w:rPr>
        <w:t xml:space="preserve"> </w:t>
      </w:r>
    </w:p>
    <w:p w14:paraId="0738A01E" w14:textId="680DD72C" w:rsidR="00601248" w:rsidRDefault="00601248" w:rsidP="00D233FF">
      <w:pPr>
        <w:rPr>
          <w:lang w:val="it-IT"/>
        </w:rPr>
      </w:pPr>
      <w:r>
        <w:rPr>
          <w:lang w:val="it-IT"/>
        </w:rPr>
        <w:t>Un esempio:</w:t>
      </w:r>
      <w:r w:rsidR="00876CC9">
        <w:rPr>
          <w:lang w:val="it-IT"/>
        </w:rPr>
        <w:t xml:space="preserve"> da </w:t>
      </w:r>
      <w:r w:rsidR="00D233FF" w:rsidRPr="00D233FF">
        <w:rPr>
          <w:i/>
          <w:lang w:val="it-IT"/>
        </w:rPr>
        <w:t>T</w:t>
      </w:r>
      <w:r w:rsidR="00876CC9" w:rsidRPr="00D233FF">
        <w:rPr>
          <w:i/>
          <w:lang w:val="it-IT"/>
        </w:rPr>
        <w:t>utti gli uomini sono mortali</w:t>
      </w:r>
      <w:r w:rsidR="00876CC9">
        <w:rPr>
          <w:lang w:val="it-IT"/>
        </w:rPr>
        <w:t xml:space="preserve"> e </w:t>
      </w:r>
      <w:r w:rsidR="00876CC9" w:rsidRPr="00D233FF">
        <w:rPr>
          <w:i/>
          <w:lang w:val="it-IT"/>
        </w:rPr>
        <w:t>Socrate è un uomo</w:t>
      </w:r>
      <w:r w:rsidR="00876CC9">
        <w:rPr>
          <w:lang w:val="it-IT"/>
        </w:rPr>
        <w:t xml:space="preserve">, dedurre che </w:t>
      </w:r>
      <w:r w:rsidR="00876CC9" w:rsidRPr="00D233FF">
        <w:rPr>
          <w:i/>
          <w:lang w:val="it-IT"/>
        </w:rPr>
        <w:t>Socrate è mortale</w:t>
      </w:r>
      <w:r w:rsidR="00D233FF">
        <w:rPr>
          <w:lang w:val="it-IT"/>
        </w:rPr>
        <w:t>.</w:t>
      </w:r>
    </w:p>
    <w:p w14:paraId="5F591FBE" w14:textId="4AE9B9C3" w:rsidR="00751592" w:rsidRPr="00CC23A8" w:rsidRDefault="00EA3D7F" w:rsidP="00C3765C">
      <w:pPr>
        <w:pStyle w:val="Titolo1"/>
        <w:jc w:val="both"/>
        <w:rPr>
          <w:lang w:val="it-IT"/>
        </w:rPr>
      </w:pPr>
      <w:r>
        <w:rPr>
          <w:lang w:val="it-IT"/>
        </w:rPr>
        <w:t xml:space="preserve">BIBLIOGRAFIA E </w:t>
      </w:r>
      <w:r w:rsidR="00751592" w:rsidRPr="00CC23A8">
        <w:rPr>
          <w:lang w:val="it-IT"/>
        </w:rPr>
        <w:t>WEBOGRAFIA</w:t>
      </w:r>
    </w:p>
    <w:p w14:paraId="45DEA4A1" w14:textId="693D55EA" w:rsidR="008308EC" w:rsidRPr="008308EC" w:rsidRDefault="008308EC" w:rsidP="008308EC">
      <w:pPr>
        <w:rPr>
          <w:lang w:val="it-IT"/>
        </w:rPr>
      </w:pPr>
      <w:r w:rsidRPr="008308EC">
        <w:rPr>
          <w:lang w:val="it-IT"/>
        </w:rPr>
        <w:t>[1] Willy - Liceo Alfano I di Salerno (?), Breve introduzione alla logica, 2016</w:t>
      </w:r>
      <w:r w:rsidR="00A5682B">
        <w:rPr>
          <w:lang w:val="it-IT"/>
        </w:rPr>
        <w:br/>
      </w:r>
      <w:r w:rsidRPr="008308EC">
        <w:rPr>
          <w:lang w:val="it-IT"/>
        </w:rPr>
        <w:t>http://www.liceoalfano1.gov.it/documenti/category/64-alfano-logico.html?download=375</w:t>
      </w:r>
    </w:p>
    <w:p w14:paraId="20F2C39D" w14:textId="70BDA183" w:rsidR="008308EC" w:rsidRPr="008308EC" w:rsidRDefault="008308EC" w:rsidP="008308EC">
      <w:pPr>
        <w:rPr>
          <w:lang w:val="it-IT"/>
        </w:rPr>
      </w:pPr>
      <w:r w:rsidRPr="008308EC">
        <w:rPr>
          <w:lang w:val="it-IT"/>
        </w:rPr>
        <w:t>[2] Francesco Piro, L’argomentazione - Invito al pensiero e alla lettura critica, 2015, Fuori commercio – Dispensa ad esclusivo uso didattico</w:t>
      </w:r>
      <w:r w:rsidR="00635841">
        <w:rPr>
          <w:lang w:val="it-IT"/>
        </w:rPr>
        <w:t xml:space="preserve"> </w:t>
      </w:r>
      <w:r w:rsidRPr="008308EC">
        <w:rPr>
          <w:lang w:val="it-IT"/>
        </w:rPr>
        <w:t>(Prima parte: tipi di enunciato, tipi di ragionamento - pagine 1-25)</w:t>
      </w:r>
      <w:r w:rsidR="00A5682B">
        <w:rPr>
          <w:lang w:val="it-IT"/>
        </w:rPr>
        <w:br/>
      </w:r>
      <w:r w:rsidRPr="008308EC">
        <w:rPr>
          <w:lang w:val="it-IT"/>
        </w:rPr>
        <w:t>http://www.liceoalfano1.gov.it/documenti/category/64-alfano-logico.html?download=316</w:t>
      </w:r>
    </w:p>
    <w:p w14:paraId="6D32A35D" w14:textId="5BBAC037" w:rsidR="008308EC" w:rsidRPr="008308EC" w:rsidRDefault="008308EC" w:rsidP="008308EC">
      <w:pPr>
        <w:rPr>
          <w:lang w:val="it-IT"/>
        </w:rPr>
      </w:pPr>
      <w:r w:rsidRPr="008308EC">
        <w:rPr>
          <w:lang w:val="it-IT"/>
        </w:rPr>
        <w:t>[3] Francesco Piro, Manuale di educazione al pensiero critico. Comprendere e argomentare, prefazione di Tullio De Mauro, Editoriale Scientifica, Napoli, 2015, pp.280</w:t>
      </w:r>
    </w:p>
    <w:p w14:paraId="2D10665E" w14:textId="64F2A3FE" w:rsidR="008308EC" w:rsidRPr="00751592" w:rsidRDefault="008308EC" w:rsidP="008308EC">
      <w:pPr>
        <w:rPr>
          <w:lang w:val="it-IT"/>
        </w:rPr>
      </w:pPr>
      <w:r w:rsidRPr="008308EC">
        <w:rPr>
          <w:lang w:val="it-IT"/>
        </w:rPr>
        <w:t>[4] Coliva, Lalumera, Pensare</w:t>
      </w:r>
      <w:r w:rsidR="0079032E">
        <w:rPr>
          <w:lang w:val="it-IT"/>
        </w:rPr>
        <w:t>,</w:t>
      </w:r>
      <w:r w:rsidRPr="008308EC">
        <w:rPr>
          <w:lang w:val="it-IT"/>
        </w:rPr>
        <w:t xml:space="preserve"> Leggi ed errori del ragionamento, Carocci, 2006</w:t>
      </w:r>
    </w:p>
    <w:p w14:paraId="4AE53FB6" w14:textId="7F0DBE13" w:rsidR="00E03A26" w:rsidRDefault="00E03A26" w:rsidP="00E03A26">
      <w:pPr>
        <w:rPr>
          <w:lang w:val="it-IT"/>
        </w:rPr>
      </w:pPr>
      <w:r w:rsidRPr="00751592">
        <w:rPr>
          <w:lang w:val="it-IT"/>
        </w:rPr>
        <w:t>[</w:t>
      </w:r>
      <w:r>
        <w:rPr>
          <w:lang w:val="it-IT"/>
        </w:rPr>
        <w:t>5</w:t>
      </w:r>
      <w:r w:rsidRPr="00751592">
        <w:rPr>
          <w:lang w:val="it-IT"/>
        </w:rPr>
        <w:t>] CIDI - Centro di iniziativa democratica degli insegnanti (a cura di), Introduzione alla logica, Editori Riuniti, 1976</w:t>
      </w:r>
    </w:p>
    <w:p w14:paraId="49CF1793" w14:textId="4811531C" w:rsidR="00E12903" w:rsidRPr="008308EC" w:rsidRDefault="00E12903" w:rsidP="008308EC">
      <w:pPr>
        <w:rPr>
          <w:lang w:val="it-IT"/>
        </w:rPr>
      </w:pPr>
    </w:p>
    <w:sectPr w:rsidR="00E12903" w:rsidRPr="008308EC">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6E02"/>
    <w:multiLevelType w:val="hybridMultilevel"/>
    <w:tmpl w:val="272E9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F11196"/>
    <w:multiLevelType w:val="hybridMultilevel"/>
    <w:tmpl w:val="DAC8A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27608"/>
    <w:multiLevelType w:val="hybridMultilevel"/>
    <w:tmpl w:val="E78C9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F76C03"/>
    <w:multiLevelType w:val="hybridMultilevel"/>
    <w:tmpl w:val="1E9CD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3F28A5"/>
    <w:multiLevelType w:val="hybridMultilevel"/>
    <w:tmpl w:val="330E1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C9033D"/>
    <w:multiLevelType w:val="hybridMultilevel"/>
    <w:tmpl w:val="E716D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3242FF"/>
    <w:multiLevelType w:val="hybridMultilevel"/>
    <w:tmpl w:val="01B82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8E6115"/>
    <w:multiLevelType w:val="hybridMultilevel"/>
    <w:tmpl w:val="40128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19100E"/>
    <w:multiLevelType w:val="hybridMultilevel"/>
    <w:tmpl w:val="429A6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1C4368"/>
    <w:multiLevelType w:val="hybridMultilevel"/>
    <w:tmpl w:val="55FAA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865BD7"/>
    <w:multiLevelType w:val="hybridMultilevel"/>
    <w:tmpl w:val="079A0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6E1D0C"/>
    <w:multiLevelType w:val="hybridMultilevel"/>
    <w:tmpl w:val="3E3C0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E35D29"/>
    <w:multiLevelType w:val="hybridMultilevel"/>
    <w:tmpl w:val="7E3C3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37330F"/>
    <w:multiLevelType w:val="hybridMultilevel"/>
    <w:tmpl w:val="09E27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BF188E"/>
    <w:multiLevelType w:val="hybridMultilevel"/>
    <w:tmpl w:val="7AACA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8F3CD8"/>
    <w:multiLevelType w:val="hybridMultilevel"/>
    <w:tmpl w:val="E1A63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14"/>
  </w:num>
  <w:num w:numId="3">
    <w:abstractNumId w:val="3"/>
  </w:num>
  <w:num w:numId="4">
    <w:abstractNumId w:val="18"/>
  </w:num>
  <w:num w:numId="5">
    <w:abstractNumId w:val="20"/>
  </w:num>
  <w:num w:numId="6">
    <w:abstractNumId w:val="1"/>
  </w:num>
  <w:num w:numId="7">
    <w:abstractNumId w:val="13"/>
  </w:num>
  <w:num w:numId="8">
    <w:abstractNumId w:val="0"/>
  </w:num>
  <w:num w:numId="9">
    <w:abstractNumId w:val="9"/>
  </w:num>
  <w:num w:numId="10">
    <w:abstractNumId w:val="2"/>
  </w:num>
  <w:num w:numId="11">
    <w:abstractNumId w:val="10"/>
  </w:num>
  <w:num w:numId="12">
    <w:abstractNumId w:val="6"/>
  </w:num>
  <w:num w:numId="13">
    <w:abstractNumId w:val="12"/>
  </w:num>
  <w:num w:numId="14">
    <w:abstractNumId w:val="19"/>
  </w:num>
  <w:num w:numId="15">
    <w:abstractNumId w:val="5"/>
  </w:num>
  <w:num w:numId="16">
    <w:abstractNumId w:val="7"/>
  </w:num>
  <w:num w:numId="17">
    <w:abstractNumId w:val="15"/>
  </w:num>
  <w:num w:numId="18">
    <w:abstractNumId w:val="16"/>
  </w:num>
  <w:num w:numId="19">
    <w:abstractNumId w:val="17"/>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166FC"/>
    <w:rsid w:val="00030F68"/>
    <w:rsid w:val="00045C0E"/>
    <w:rsid w:val="00061910"/>
    <w:rsid w:val="00070EC9"/>
    <w:rsid w:val="00083938"/>
    <w:rsid w:val="000A1713"/>
    <w:rsid w:val="000B4A94"/>
    <w:rsid w:val="000D6901"/>
    <w:rsid w:val="000E0D62"/>
    <w:rsid w:val="001362F5"/>
    <w:rsid w:val="00155CCE"/>
    <w:rsid w:val="001B47C4"/>
    <w:rsid w:val="001E0FCC"/>
    <w:rsid w:val="00200206"/>
    <w:rsid w:val="00213ECC"/>
    <w:rsid w:val="002223E8"/>
    <w:rsid w:val="00244F10"/>
    <w:rsid w:val="00245ABE"/>
    <w:rsid w:val="00260AE2"/>
    <w:rsid w:val="002700D4"/>
    <w:rsid w:val="002D31FC"/>
    <w:rsid w:val="002D6B8F"/>
    <w:rsid w:val="002F0C31"/>
    <w:rsid w:val="00310921"/>
    <w:rsid w:val="003144F2"/>
    <w:rsid w:val="00321B0E"/>
    <w:rsid w:val="003237AC"/>
    <w:rsid w:val="003237BE"/>
    <w:rsid w:val="00325144"/>
    <w:rsid w:val="00334CAB"/>
    <w:rsid w:val="003372CC"/>
    <w:rsid w:val="00350557"/>
    <w:rsid w:val="00354473"/>
    <w:rsid w:val="0039677D"/>
    <w:rsid w:val="003B3D80"/>
    <w:rsid w:val="003D5304"/>
    <w:rsid w:val="003F08B3"/>
    <w:rsid w:val="00402D1C"/>
    <w:rsid w:val="00403D86"/>
    <w:rsid w:val="004050E9"/>
    <w:rsid w:val="004253BD"/>
    <w:rsid w:val="00426E70"/>
    <w:rsid w:val="0044145C"/>
    <w:rsid w:val="00456691"/>
    <w:rsid w:val="0047798A"/>
    <w:rsid w:val="00486E4F"/>
    <w:rsid w:val="004B6D2E"/>
    <w:rsid w:val="004B796E"/>
    <w:rsid w:val="004D6F4E"/>
    <w:rsid w:val="005204AD"/>
    <w:rsid w:val="00550FAE"/>
    <w:rsid w:val="00562569"/>
    <w:rsid w:val="00571DFF"/>
    <w:rsid w:val="005729D8"/>
    <w:rsid w:val="00577E49"/>
    <w:rsid w:val="005D36AF"/>
    <w:rsid w:val="005D3743"/>
    <w:rsid w:val="005D7FF3"/>
    <w:rsid w:val="005E6D08"/>
    <w:rsid w:val="005F52DF"/>
    <w:rsid w:val="00601248"/>
    <w:rsid w:val="00616222"/>
    <w:rsid w:val="006234C1"/>
    <w:rsid w:val="00624495"/>
    <w:rsid w:val="00635841"/>
    <w:rsid w:val="00641B26"/>
    <w:rsid w:val="006565A8"/>
    <w:rsid w:val="006625AA"/>
    <w:rsid w:val="00687653"/>
    <w:rsid w:val="006921AA"/>
    <w:rsid w:val="00693677"/>
    <w:rsid w:val="006E0F63"/>
    <w:rsid w:val="006E4571"/>
    <w:rsid w:val="006F46AC"/>
    <w:rsid w:val="006F7357"/>
    <w:rsid w:val="00710D78"/>
    <w:rsid w:val="00751592"/>
    <w:rsid w:val="00775DD2"/>
    <w:rsid w:val="00780006"/>
    <w:rsid w:val="00784DFF"/>
    <w:rsid w:val="00787A23"/>
    <w:rsid w:val="0079032E"/>
    <w:rsid w:val="007B4CA2"/>
    <w:rsid w:val="007B77FF"/>
    <w:rsid w:val="007C384A"/>
    <w:rsid w:val="007C6DAD"/>
    <w:rsid w:val="007D7D6F"/>
    <w:rsid w:val="007F3143"/>
    <w:rsid w:val="007F647B"/>
    <w:rsid w:val="008308EC"/>
    <w:rsid w:val="00865C96"/>
    <w:rsid w:val="00876CC9"/>
    <w:rsid w:val="008771A0"/>
    <w:rsid w:val="0088203B"/>
    <w:rsid w:val="008848C1"/>
    <w:rsid w:val="008B1116"/>
    <w:rsid w:val="008F5D9B"/>
    <w:rsid w:val="009002FE"/>
    <w:rsid w:val="009032C7"/>
    <w:rsid w:val="009204A7"/>
    <w:rsid w:val="0093755C"/>
    <w:rsid w:val="00951739"/>
    <w:rsid w:val="009716E0"/>
    <w:rsid w:val="009764CE"/>
    <w:rsid w:val="009A4B58"/>
    <w:rsid w:val="009B70B3"/>
    <w:rsid w:val="00A05805"/>
    <w:rsid w:val="00A1031D"/>
    <w:rsid w:val="00A3294A"/>
    <w:rsid w:val="00A41CD2"/>
    <w:rsid w:val="00A5682B"/>
    <w:rsid w:val="00A76A5C"/>
    <w:rsid w:val="00A877FF"/>
    <w:rsid w:val="00A95C04"/>
    <w:rsid w:val="00A979CA"/>
    <w:rsid w:val="00AD777F"/>
    <w:rsid w:val="00AE07C2"/>
    <w:rsid w:val="00AE525D"/>
    <w:rsid w:val="00AE6C0D"/>
    <w:rsid w:val="00AF5931"/>
    <w:rsid w:val="00B11537"/>
    <w:rsid w:val="00B164FE"/>
    <w:rsid w:val="00B24845"/>
    <w:rsid w:val="00B31CC1"/>
    <w:rsid w:val="00B609C1"/>
    <w:rsid w:val="00BA577E"/>
    <w:rsid w:val="00BB3501"/>
    <w:rsid w:val="00BB7923"/>
    <w:rsid w:val="00BC3540"/>
    <w:rsid w:val="00C0220D"/>
    <w:rsid w:val="00C21BB5"/>
    <w:rsid w:val="00C25CA4"/>
    <w:rsid w:val="00C3765C"/>
    <w:rsid w:val="00C55685"/>
    <w:rsid w:val="00C65120"/>
    <w:rsid w:val="00C83169"/>
    <w:rsid w:val="00C85C53"/>
    <w:rsid w:val="00C97916"/>
    <w:rsid w:val="00CA4411"/>
    <w:rsid w:val="00CC23A8"/>
    <w:rsid w:val="00CE25B6"/>
    <w:rsid w:val="00CE5C08"/>
    <w:rsid w:val="00CF2E77"/>
    <w:rsid w:val="00D105B2"/>
    <w:rsid w:val="00D233FF"/>
    <w:rsid w:val="00D37420"/>
    <w:rsid w:val="00D61DCD"/>
    <w:rsid w:val="00D64B45"/>
    <w:rsid w:val="00D64F73"/>
    <w:rsid w:val="00D65688"/>
    <w:rsid w:val="00DB2C26"/>
    <w:rsid w:val="00DB59F0"/>
    <w:rsid w:val="00DD4608"/>
    <w:rsid w:val="00DD5AC4"/>
    <w:rsid w:val="00DD6B2D"/>
    <w:rsid w:val="00DD7AB5"/>
    <w:rsid w:val="00E03A26"/>
    <w:rsid w:val="00E12903"/>
    <w:rsid w:val="00E264E7"/>
    <w:rsid w:val="00E52772"/>
    <w:rsid w:val="00E70A9A"/>
    <w:rsid w:val="00EA3D7F"/>
    <w:rsid w:val="00EC697E"/>
    <w:rsid w:val="00F03EC3"/>
    <w:rsid w:val="00F27A5C"/>
    <w:rsid w:val="00F42FFB"/>
    <w:rsid w:val="00F55472"/>
    <w:rsid w:val="00F66A72"/>
    <w:rsid w:val="00F85FEE"/>
    <w:rsid w:val="00FA0739"/>
    <w:rsid w:val="00FA39E1"/>
    <w:rsid w:val="00FB65C0"/>
    <w:rsid w:val="00FB6E86"/>
    <w:rsid w:val="00FC3DB3"/>
    <w:rsid w:val="00FD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951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2606</Words>
  <Characters>14860</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2</cp:revision>
  <cp:lastPrinted>2018-12-28T11:20:00Z</cp:lastPrinted>
  <dcterms:created xsi:type="dcterms:W3CDTF">2019-10-04T14:05:00Z</dcterms:created>
  <dcterms:modified xsi:type="dcterms:W3CDTF">2019-10-04T14:05:00Z</dcterms:modified>
</cp:coreProperties>
</file>