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5097A" w14:textId="2FD94B21" w:rsidR="00787A23" w:rsidRDefault="00787A23" w:rsidP="00787A23">
      <w:pPr>
        <w:pStyle w:val="Titolo1"/>
        <w:rPr>
          <w:lang w:val="it-IT"/>
        </w:rPr>
      </w:pPr>
      <w:r>
        <w:rPr>
          <w:lang w:val="it-IT"/>
        </w:rPr>
        <w:t>Il ragionamento deduttivo</w:t>
      </w:r>
    </w:p>
    <w:p w14:paraId="19EC127C" w14:textId="1F832219" w:rsidR="00AC73E9" w:rsidRDefault="00AC73E9" w:rsidP="00AC73E9">
      <w:pPr>
        <w:rPr>
          <w:lang w:val="it-IT"/>
        </w:rPr>
      </w:pPr>
      <w:r w:rsidRPr="00AC73E9">
        <w:rPr>
          <w:lang w:val="it-IT"/>
        </w:rPr>
        <w:t xml:space="preserve">La deduzione è un </w:t>
      </w:r>
      <w:r w:rsidRPr="00787A23">
        <w:rPr>
          <w:lang w:val="it-IT"/>
        </w:rPr>
        <w:t xml:space="preserve">processo di inferenza </w:t>
      </w:r>
      <w:r w:rsidRPr="00AC73E9">
        <w:rPr>
          <w:lang w:val="it-IT"/>
        </w:rPr>
        <w:t>che fa derivare una certa conclusione da premesse più generiche</w:t>
      </w:r>
      <w:r w:rsidR="00246B91">
        <w:rPr>
          <w:lang w:val="it-IT"/>
        </w:rPr>
        <w:t>,</w:t>
      </w:r>
      <w:r>
        <w:rPr>
          <w:lang w:val="it-IT"/>
        </w:rPr>
        <w:t xml:space="preserve"> che la giustificano completamente:</w:t>
      </w:r>
      <w:r w:rsidR="00787A23" w:rsidRPr="00787A23">
        <w:rPr>
          <w:lang w:val="it-IT"/>
        </w:rPr>
        <w:t xml:space="preserve"> date le premesse, non vi è altra conclusione possibile</w:t>
      </w:r>
      <w:r w:rsidR="00787A23">
        <w:rPr>
          <w:lang w:val="it-IT"/>
        </w:rPr>
        <w:t>.</w:t>
      </w:r>
    </w:p>
    <w:p w14:paraId="3255DF56" w14:textId="77777777" w:rsidR="00AC73E9" w:rsidRPr="00AC73E9" w:rsidRDefault="00AC73E9" w:rsidP="00AC73E9">
      <w:pPr>
        <w:ind w:left="720"/>
        <w:rPr>
          <w:i/>
          <w:lang w:val="it-IT"/>
        </w:rPr>
      </w:pPr>
      <w:r w:rsidRPr="00AC73E9">
        <w:rPr>
          <w:i/>
          <w:lang w:val="it-IT"/>
        </w:rPr>
        <w:t>I bambini trovano noioso fare i compiti. Quindi mia nipote Emma, che è una bambina, lo trova noioso.</w:t>
      </w:r>
    </w:p>
    <w:p w14:paraId="4E449F1F" w14:textId="126F5B3A" w:rsidR="00787A23" w:rsidRDefault="00FF3826" w:rsidP="00AC73E9">
      <w:pPr>
        <w:rPr>
          <w:lang w:val="it-IT"/>
        </w:rPr>
      </w:pPr>
      <w:r>
        <w:rPr>
          <w:lang w:val="it-IT"/>
        </w:rPr>
        <w:t xml:space="preserve">Questa </w:t>
      </w:r>
      <w:r w:rsidR="00AC73E9">
        <w:rPr>
          <w:lang w:val="it-IT"/>
        </w:rPr>
        <w:t xml:space="preserve">argomentazione fa riferimento ad </w:t>
      </w:r>
      <w:r>
        <w:rPr>
          <w:lang w:val="it-IT"/>
        </w:rPr>
        <w:t>una premessa che</w:t>
      </w:r>
      <w:r w:rsidR="00AC73E9">
        <w:rPr>
          <w:lang w:val="it-IT"/>
        </w:rPr>
        <w:t xml:space="preserve"> </w:t>
      </w:r>
      <w:r>
        <w:rPr>
          <w:lang w:val="it-IT"/>
        </w:rPr>
        <w:t>forse non è condivisa dall’interlocutore ma che per l’enunciatore sembra</w:t>
      </w:r>
      <w:r w:rsidR="00AC73E9">
        <w:rPr>
          <w:lang w:val="it-IT"/>
        </w:rPr>
        <w:t xml:space="preserve"> rappresenta</w:t>
      </w:r>
      <w:r>
        <w:rPr>
          <w:lang w:val="it-IT"/>
        </w:rPr>
        <w:t>re una</w:t>
      </w:r>
      <w:r w:rsidR="00AC73E9">
        <w:rPr>
          <w:lang w:val="it-IT"/>
        </w:rPr>
        <w:t xml:space="preserve"> verità incontrovertibil</w:t>
      </w:r>
      <w:r>
        <w:rPr>
          <w:lang w:val="it-IT"/>
        </w:rPr>
        <w:t xml:space="preserve">e; </w:t>
      </w:r>
      <w:r w:rsidR="00246B91">
        <w:rPr>
          <w:lang w:val="it-IT"/>
        </w:rPr>
        <w:t>se però la prendiamo come esempio di deduzione, l’unica cosa che ci interessa notare è questa: che la</w:t>
      </w:r>
      <w:r w:rsidR="00787A23" w:rsidRPr="00787A23">
        <w:rPr>
          <w:lang w:val="it-IT"/>
        </w:rPr>
        <w:t xml:space="preserve"> conclusione non aggiunge nuova informazione ma esplicita solo quella già contenuta (implicitamente) nelle premesse</w:t>
      </w:r>
      <w:r w:rsidR="00246B91">
        <w:rPr>
          <w:lang w:val="it-IT"/>
        </w:rPr>
        <w:t>;</w:t>
      </w:r>
      <w:r w:rsidR="004B6D2E">
        <w:rPr>
          <w:lang w:val="it-IT"/>
        </w:rPr>
        <w:t xml:space="preserve"> i</w:t>
      </w:r>
      <w:r w:rsidR="00787A23">
        <w:rPr>
          <w:lang w:val="it-IT"/>
        </w:rPr>
        <w:t xml:space="preserve">l risultato di una deduzione è letteralmente una </w:t>
      </w:r>
      <w:r w:rsidR="00787A23" w:rsidRPr="00787A23">
        <w:rPr>
          <w:i/>
          <w:lang w:val="it-IT"/>
        </w:rPr>
        <w:t>tautologia</w:t>
      </w:r>
      <w:r w:rsidR="00787A23">
        <w:rPr>
          <w:lang w:val="it-IT"/>
        </w:rPr>
        <w:t>.</w:t>
      </w:r>
    </w:p>
    <w:p w14:paraId="130B00D1" w14:textId="363CF571" w:rsidR="00787A23" w:rsidRDefault="00787A23" w:rsidP="00787A23">
      <w:pPr>
        <w:rPr>
          <w:lang w:val="it-IT"/>
        </w:rPr>
      </w:pPr>
      <w:r>
        <w:rPr>
          <w:lang w:val="it-IT"/>
        </w:rPr>
        <w:t xml:space="preserve">Ma allora, a che cosa serve la deduzione? Di per sé </w:t>
      </w:r>
      <w:r w:rsidR="00246B91">
        <w:rPr>
          <w:lang w:val="it-IT"/>
        </w:rPr>
        <w:t xml:space="preserve">essa </w:t>
      </w:r>
      <w:r>
        <w:rPr>
          <w:lang w:val="it-IT"/>
        </w:rPr>
        <w:t xml:space="preserve">non ci consente di raggiungere nuove </w:t>
      </w:r>
      <w:r w:rsidR="004B6D2E">
        <w:rPr>
          <w:lang w:val="it-IT"/>
        </w:rPr>
        <w:t>verità, ma</w:t>
      </w:r>
      <w:r>
        <w:rPr>
          <w:lang w:val="it-IT"/>
        </w:rPr>
        <w:t xml:space="preserve"> </w:t>
      </w:r>
      <w:r w:rsidR="004B6D2E">
        <w:rPr>
          <w:lang w:val="it-IT"/>
        </w:rPr>
        <w:t xml:space="preserve">“solo” </w:t>
      </w:r>
      <w:r>
        <w:rPr>
          <w:lang w:val="it-IT"/>
        </w:rPr>
        <w:t xml:space="preserve">di preservare le </w:t>
      </w:r>
      <w:r w:rsidR="004B6D2E">
        <w:rPr>
          <w:lang w:val="it-IT"/>
        </w:rPr>
        <w:t xml:space="preserve">verità che già possediamo; e non è poco. Utilizzare in modo corretto la deduzione costituisce una specie di igiene della mente, la più semplice che esista. Questa, per utilizzare un’espressione tipica della logica, costituisce una </w:t>
      </w:r>
      <w:r w:rsidR="004B6D2E" w:rsidRPr="004B6D2E">
        <w:rPr>
          <w:i/>
          <w:lang w:val="it-IT"/>
        </w:rPr>
        <w:t>condizione necessaria ma non sufficiente</w:t>
      </w:r>
      <w:r w:rsidR="004B6D2E">
        <w:rPr>
          <w:lang w:val="it-IT"/>
        </w:rPr>
        <w:t xml:space="preserve"> per effettuare dei buoni ragionamenti.</w:t>
      </w:r>
    </w:p>
    <w:p w14:paraId="7E8BC351" w14:textId="2449B2F1" w:rsidR="00456691" w:rsidRPr="00787A23" w:rsidRDefault="00456691" w:rsidP="00787A23">
      <w:pPr>
        <w:rPr>
          <w:lang w:val="it-IT"/>
        </w:rPr>
      </w:pPr>
      <w:r>
        <w:rPr>
          <w:lang w:val="it-IT"/>
        </w:rPr>
        <w:t xml:space="preserve">Il ragionamento deduttivo è stato </w:t>
      </w:r>
      <w:r w:rsidR="00CF2E77">
        <w:rPr>
          <w:lang w:val="it-IT"/>
        </w:rPr>
        <w:t xml:space="preserve">tra i primi che si è cercato di formalizzare, fin dall’antichità della Grecia classica. Il suo studio ha fatto progressi nell’età moderna e contemporanea, anche grazie ad un tentativo di “matematizzazione” della logica iniziata forse con Leibniz e proseguita negli ultimi secoli con studiosi come Boole, Frege, Peano e Russel. </w:t>
      </w:r>
    </w:p>
    <w:p w14:paraId="203D8BFB" w14:textId="505669F4" w:rsidR="00751592" w:rsidRPr="00751592" w:rsidRDefault="000B4A94" w:rsidP="000B4A94">
      <w:pPr>
        <w:pStyle w:val="Titolo1"/>
        <w:rPr>
          <w:lang w:val="it-IT"/>
        </w:rPr>
      </w:pPr>
      <w:r>
        <w:rPr>
          <w:lang w:val="it-IT"/>
        </w:rPr>
        <w:t>Il calcolo proposizionale e i suoi limiti</w:t>
      </w:r>
    </w:p>
    <w:p w14:paraId="2D2189C9" w14:textId="5240A68E" w:rsidR="009002FE" w:rsidRDefault="00751592" w:rsidP="009002FE">
      <w:pPr>
        <w:rPr>
          <w:lang w:val="it-IT"/>
        </w:rPr>
      </w:pPr>
      <w:r w:rsidRPr="00751592">
        <w:rPr>
          <w:lang w:val="it-IT"/>
        </w:rPr>
        <w:t xml:space="preserve">Nella logica formale, il termine "proposizione" è per lo più usato come sinonimo di "enunciato", perché si prendono in considerazione solo </w:t>
      </w:r>
      <w:r>
        <w:rPr>
          <w:lang w:val="it-IT"/>
        </w:rPr>
        <w:t>le proposizioni</w:t>
      </w:r>
      <w:r w:rsidRPr="00751592">
        <w:rPr>
          <w:lang w:val="it-IT"/>
        </w:rPr>
        <w:t xml:space="preserve"> per cui ha senso chiedersi se sono vere o false</w:t>
      </w:r>
      <w:r w:rsidR="00296FF9">
        <w:rPr>
          <w:lang w:val="it-IT"/>
        </w:rPr>
        <w:t xml:space="preserve">. Questo è chiamato </w:t>
      </w:r>
      <w:r w:rsidRPr="00751592">
        <w:rPr>
          <w:lang w:val="it-IT"/>
        </w:rPr>
        <w:t xml:space="preserve">principio della </w:t>
      </w:r>
      <w:r w:rsidRPr="006F7357">
        <w:rPr>
          <w:i/>
          <w:lang w:val="it-IT"/>
        </w:rPr>
        <w:t>bivalenza</w:t>
      </w:r>
      <w:r w:rsidR="00296FF9">
        <w:rPr>
          <w:lang w:val="it-IT"/>
        </w:rPr>
        <w:t>; il termine non inganni: bivalente non significa ambiguo</w:t>
      </w:r>
      <w:r w:rsidR="00D825FE">
        <w:rPr>
          <w:lang w:val="it-IT"/>
        </w:rPr>
        <w:t xml:space="preserve"> o</w:t>
      </w:r>
      <w:r w:rsidR="00296FF9">
        <w:rPr>
          <w:lang w:val="it-IT"/>
        </w:rPr>
        <w:t xml:space="preserve"> ambivalente; al contrario, significa che non si prendono in considerazione vie di mezzo tra vero e falso</w:t>
      </w:r>
      <w:r w:rsidRPr="00751592">
        <w:rPr>
          <w:lang w:val="it-IT"/>
        </w:rPr>
        <w:t>.</w:t>
      </w:r>
    </w:p>
    <w:p w14:paraId="308B5034" w14:textId="78C75DD0" w:rsidR="009002FE" w:rsidRDefault="009002FE" w:rsidP="009002FE">
      <w:pPr>
        <w:rPr>
          <w:lang w:val="it-IT"/>
        </w:rPr>
      </w:pPr>
      <w:r w:rsidRPr="009002FE">
        <w:rPr>
          <w:lang w:val="it-IT"/>
        </w:rPr>
        <w:t xml:space="preserve">Il </w:t>
      </w:r>
      <w:r w:rsidRPr="004620DB">
        <w:rPr>
          <w:i/>
          <w:lang w:val="it-IT"/>
        </w:rPr>
        <w:t>calcolo</w:t>
      </w:r>
      <w:r w:rsidR="004620DB" w:rsidRPr="004620DB">
        <w:rPr>
          <w:i/>
          <w:lang w:val="it-IT"/>
        </w:rPr>
        <w:t xml:space="preserve"> proposizionale</w:t>
      </w:r>
      <w:r w:rsidR="004620DB">
        <w:rPr>
          <w:lang w:val="it-IT"/>
        </w:rPr>
        <w:t xml:space="preserve">, detto anche </w:t>
      </w:r>
      <w:r w:rsidR="004620DB" w:rsidRPr="004620DB">
        <w:rPr>
          <w:i/>
          <w:lang w:val="it-IT"/>
        </w:rPr>
        <w:t>calcolo</w:t>
      </w:r>
      <w:r w:rsidRPr="004620DB">
        <w:rPr>
          <w:i/>
          <w:lang w:val="it-IT"/>
        </w:rPr>
        <w:t xml:space="preserve"> delle proposizioni</w:t>
      </w:r>
      <w:r w:rsidR="004620DB">
        <w:rPr>
          <w:lang w:val="it-IT"/>
        </w:rPr>
        <w:t xml:space="preserve"> o </w:t>
      </w:r>
      <w:r w:rsidR="004620DB" w:rsidRPr="004620DB">
        <w:rPr>
          <w:i/>
          <w:lang w:val="it-IT"/>
        </w:rPr>
        <w:t>calcolo degli enunciati</w:t>
      </w:r>
      <w:r w:rsidR="004620DB">
        <w:rPr>
          <w:lang w:val="it-IT"/>
        </w:rPr>
        <w:t>,</w:t>
      </w:r>
      <w:r w:rsidRPr="009002FE">
        <w:rPr>
          <w:lang w:val="it-IT"/>
        </w:rPr>
        <w:t xml:space="preserve"> è un calcolo simbolico dove ci interessano solo</w:t>
      </w:r>
    </w:p>
    <w:p w14:paraId="792A8F98" w14:textId="3CE1E38D" w:rsidR="009002FE" w:rsidRPr="00AF5931" w:rsidRDefault="007C6DAD" w:rsidP="009002FE">
      <w:pPr>
        <w:pStyle w:val="Paragrafoelenco"/>
        <w:numPr>
          <w:ilvl w:val="0"/>
          <w:numId w:val="4"/>
        </w:numPr>
        <w:rPr>
          <w:i/>
          <w:lang w:val="it-IT"/>
        </w:rPr>
      </w:pPr>
      <w:r>
        <w:rPr>
          <w:lang w:val="it-IT"/>
        </w:rPr>
        <w:t xml:space="preserve">le </w:t>
      </w:r>
      <w:r w:rsidRPr="00D825FE">
        <w:rPr>
          <w:i/>
          <w:lang w:val="it-IT"/>
        </w:rPr>
        <w:t>proposizioni</w:t>
      </w:r>
      <w:r>
        <w:rPr>
          <w:lang w:val="it-IT"/>
        </w:rPr>
        <w:t xml:space="preserve">, </w:t>
      </w:r>
      <w:r w:rsidR="00AF5931">
        <w:rPr>
          <w:lang w:val="it-IT"/>
        </w:rPr>
        <w:t xml:space="preserve">rappresentate da </w:t>
      </w:r>
      <w:r w:rsidR="00AF5931" w:rsidRPr="00AF5931">
        <w:rPr>
          <w:i/>
          <w:lang w:val="it-IT"/>
        </w:rPr>
        <w:t>variabili proposizionali</w:t>
      </w:r>
    </w:p>
    <w:p w14:paraId="0CECCA69" w14:textId="77777777" w:rsidR="009002FE" w:rsidRPr="009002FE" w:rsidRDefault="009002FE" w:rsidP="009002FE">
      <w:pPr>
        <w:pStyle w:val="Paragrafoelenco"/>
        <w:numPr>
          <w:ilvl w:val="0"/>
          <w:numId w:val="4"/>
        </w:numPr>
        <w:rPr>
          <w:lang w:val="it-IT"/>
        </w:rPr>
      </w:pPr>
      <w:r w:rsidRPr="009002FE">
        <w:rPr>
          <w:lang w:val="it-IT"/>
        </w:rPr>
        <w:t xml:space="preserve">il modo in cui si possono </w:t>
      </w:r>
      <w:r w:rsidRPr="00AF5931">
        <w:rPr>
          <w:i/>
          <w:lang w:val="it-IT"/>
        </w:rPr>
        <w:t>comporre</w:t>
      </w:r>
      <w:r w:rsidRPr="009002FE">
        <w:rPr>
          <w:lang w:val="it-IT"/>
        </w:rPr>
        <w:t xml:space="preserve"> più proposizioni</w:t>
      </w:r>
    </w:p>
    <w:p w14:paraId="3FFFD608" w14:textId="338049E0" w:rsidR="009002FE" w:rsidRDefault="009002FE" w:rsidP="009002FE">
      <w:pPr>
        <w:pStyle w:val="Paragrafoelenco"/>
        <w:numPr>
          <w:ilvl w:val="0"/>
          <w:numId w:val="4"/>
        </w:numPr>
        <w:rPr>
          <w:lang w:val="it-IT"/>
        </w:rPr>
      </w:pPr>
      <w:r w:rsidRPr="009002FE">
        <w:rPr>
          <w:lang w:val="it-IT"/>
        </w:rPr>
        <w:t xml:space="preserve">il modo con cui si </w:t>
      </w:r>
      <w:r w:rsidRPr="00AF5931">
        <w:rPr>
          <w:i/>
          <w:lang w:val="it-IT"/>
        </w:rPr>
        <w:t>deriva</w:t>
      </w:r>
      <w:r w:rsidRPr="009002FE">
        <w:rPr>
          <w:lang w:val="it-IT"/>
        </w:rPr>
        <w:t xml:space="preserve"> il valore di verità delle proposizioni complesse.</w:t>
      </w:r>
    </w:p>
    <w:p w14:paraId="2292B4B5" w14:textId="3D6C57B0" w:rsidR="009F74F8" w:rsidRDefault="009002FE" w:rsidP="009002FE">
      <w:pPr>
        <w:rPr>
          <w:lang w:val="it-IT"/>
        </w:rPr>
      </w:pPr>
      <w:r w:rsidRPr="00751592">
        <w:rPr>
          <w:lang w:val="it-IT"/>
        </w:rPr>
        <w:t xml:space="preserve">Il calcolo proposizionale lascia ad altre discipline di indagare sul concetto di verità, sui criteri per decidere come assegnare un valore di verità ad un enunciato elementare (plausibilità? consenso? osservazione? tradizione? </w:t>
      </w:r>
      <w:r>
        <w:rPr>
          <w:lang w:val="it-IT"/>
        </w:rPr>
        <w:t>.</w:t>
      </w:r>
      <w:r w:rsidRPr="00751592">
        <w:rPr>
          <w:lang w:val="it-IT"/>
        </w:rPr>
        <w:t xml:space="preserve">..). Esso analizza solo i meccanismi </w:t>
      </w:r>
      <w:r w:rsidR="00D825FE" w:rsidRPr="00D825FE">
        <w:rPr>
          <w:i/>
          <w:lang w:val="it-IT"/>
        </w:rPr>
        <w:t>razionali</w:t>
      </w:r>
      <w:r w:rsidR="00D825FE">
        <w:rPr>
          <w:lang w:val="it-IT"/>
        </w:rPr>
        <w:t xml:space="preserve"> </w:t>
      </w:r>
      <w:r w:rsidRPr="00751592">
        <w:rPr>
          <w:lang w:val="it-IT"/>
        </w:rPr>
        <w:t>che preservano la verità nel comporre enunciati elementari</w:t>
      </w:r>
      <w:r w:rsidR="009F74F8">
        <w:rPr>
          <w:lang w:val="it-IT"/>
        </w:rPr>
        <w:t xml:space="preserve"> in enunciati complessi; chi per esempio crede, o comunque accetta come premesse in un ragionamento</w:t>
      </w:r>
    </w:p>
    <w:p w14:paraId="1AEA23D0" w14:textId="0B8C134E" w:rsidR="009F74F8" w:rsidRPr="009F74F8" w:rsidRDefault="009002FE" w:rsidP="009F74F8">
      <w:pPr>
        <w:ind w:left="720"/>
        <w:rPr>
          <w:i/>
          <w:lang w:val="it-IT"/>
        </w:rPr>
      </w:pPr>
      <w:r w:rsidRPr="009F74F8">
        <w:rPr>
          <w:i/>
          <w:lang w:val="it-IT"/>
        </w:rPr>
        <w:t>Allah è grande</w:t>
      </w:r>
      <w:r w:rsidR="009F74F8" w:rsidRPr="009F74F8">
        <w:rPr>
          <w:i/>
          <w:lang w:val="it-IT"/>
        </w:rPr>
        <w:t>.</w:t>
      </w:r>
      <w:r w:rsidRPr="009F74F8">
        <w:rPr>
          <w:i/>
          <w:lang w:val="it-IT"/>
        </w:rPr>
        <w:t xml:space="preserve"> Maometto è il profeta di Allah</w:t>
      </w:r>
      <w:r w:rsidR="009F74F8" w:rsidRPr="009F74F8">
        <w:rPr>
          <w:i/>
          <w:lang w:val="it-IT"/>
        </w:rPr>
        <w:t>.</w:t>
      </w:r>
    </w:p>
    <w:p w14:paraId="162D4F93" w14:textId="64E10B54" w:rsidR="009F74F8" w:rsidRDefault="009F74F8" w:rsidP="009002FE">
      <w:pPr>
        <w:rPr>
          <w:lang w:val="it-IT"/>
        </w:rPr>
      </w:pPr>
      <w:r>
        <w:rPr>
          <w:lang w:val="it-IT"/>
        </w:rPr>
        <w:t>non dovrebbe avere difficoltà ad accettare come logica conclusione</w:t>
      </w:r>
    </w:p>
    <w:p w14:paraId="07579808" w14:textId="006CC01A" w:rsidR="009002FE" w:rsidRPr="009F74F8" w:rsidRDefault="009002FE" w:rsidP="009F74F8">
      <w:pPr>
        <w:ind w:left="720"/>
        <w:rPr>
          <w:i/>
          <w:lang w:val="it-IT"/>
        </w:rPr>
      </w:pPr>
      <w:r w:rsidRPr="009F74F8">
        <w:rPr>
          <w:i/>
          <w:lang w:val="it-IT"/>
        </w:rPr>
        <w:t>Allah è grande e Maometto è il suo profeta.</w:t>
      </w:r>
    </w:p>
    <w:p w14:paraId="28290EDC" w14:textId="13845D7C" w:rsidR="009002FE" w:rsidRPr="009002FE" w:rsidRDefault="009002FE" w:rsidP="009002FE">
      <w:pPr>
        <w:rPr>
          <w:lang w:val="it-IT"/>
        </w:rPr>
      </w:pPr>
      <w:r w:rsidRPr="00751592">
        <w:rPr>
          <w:lang w:val="it-IT"/>
        </w:rPr>
        <w:t xml:space="preserve">Il principio della bivalenza </w:t>
      </w:r>
      <w:r w:rsidR="007B77FF">
        <w:rPr>
          <w:lang w:val="it-IT"/>
        </w:rPr>
        <w:t xml:space="preserve">(ogni proposizione può essere solo o vera o falsa) </w:t>
      </w:r>
      <w:r w:rsidRPr="00751592">
        <w:rPr>
          <w:lang w:val="it-IT"/>
        </w:rPr>
        <w:t>esclude ogni sfumatura intermedia, cioè la gamma dei valori di verità suggerita dalle espressioni del linguaggio di tutti i giorni come "forse ...", "probabilmente ...", "sono sicuro che ...".</w:t>
      </w:r>
      <w:r>
        <w:rPr>
          <w:lang w:val="it-IT"/>
        </w:rPr>
        <w:t xml:space="preserve"> </w:t>
      </w:r>
      <w:r w:rsidRPr="00751592">
        <w:rPr>
          <w:lang w:val="it-IT"/>
        </w:rPr>
        <w:t xml:space="preserve">Inoltre, vengono presi in considerazione solo discorsi che abbiano una struttura "logica", in cui cioè le </w:t>
      </w:r>
      <w:r w:rsidRPr="009002FE">
        <w:rPr>
          <w:lang w:val="it-IT"/>
        </w:rPr>
        <w:t xml:space="preserve">proposizioni componenti sono legate da un ristretto insieme di connettivi logici, detti anche </w:t>
      </w:r>
      <w:r w:rsidRPr="009F74F8">
        <w:rPr>
          <w:i/>
          <w:lang w:val="it-IT"/>
        </w:rPr>
        <w:t>operatori logici</w:t>
      </w:r>
      <w:r w:rsidRPr="009002FE">
        <w:rPr>
          <w:lang w:val="it-IT"/>
        </w:rPr>
        <w:t>.</w:t>
      </w:r>
    </w:p>
    <w:p w14:paraId="724DD47A" w14:textId="0977E3EA" w:rsidR="00751592" w:rsidRPr="00751592" w:rsidRDefault="00751592" w:rsidP="000B4A94">
      <w:pPr>
        <w:pStyle w:val="Titolo1"/>
        <w:rPr>
          <w:lang w:val="it-IT"/>
        </w:rPr>
      </w:pPr>
      <w:r w:rsidRPr="00751592">
        <w:rPr>
          <w:lang w:val="it-IT"/>
        </w:rPr>
        <w:t xml:space="preserve">I </w:t>
      </w:r>
      <w:r w:rsidR="000B4A94">
        <w:rPr>
          <w:lang w:val="it-IT"/>
        </w:rPr>
        <w:t>connettivi logici del calcolo proposizionale</w:t>
      </w:r>
    </w:p>
    <w:p w14:paraId="781BA176" w14:textId="3B974D74" w:rsidR="00751592" w:rsidRDefault="00751592" w:rsidP="00751592">
      <w:pPr>
        <w:rPr>
          <w:lang w:val="it-IT"/>
        </w:rPr>
      </w:pPr>
      <w:r w:rsidRPr="00751592">
        <w:rPr>
          <w:lang w:val="it-IT"/>
        </w:rPr>
        <w:t xml:space="preserve">Gli unici connettivi logici consentiti dal calcolo proposizionale, </w:t>
      </w:r>
      <w:r w:rsidR="007B77FF">
        <w:rPr>
          <w:lang w:val="it-IT"/>
        </w:rPr>
        <w:t xml:space="preserve">per comporre proposizioni complesse, </w:t>
      </w:r>
      <w:r w:rsidRPr="00751592">
        <w:rPr>
          <w:lang w:val="it-IT"/>
        </w:rPr>
        <w:t>sono quelli che corrispondono</w:t>
      </w:r>
      <w:r w:rsidR="00D825FE">
        <w:rPr>
          <w:lang w:val="it-IT"/>
        </w:rPr>
        <w:t>, nella lingua italiana,</w:t>
      </w:r>
      <w:r w:rsidRPr="00751592">
        <w:rPr>
          <w:lang w:val="it-IT"/>
        </w:rPr>
        <w:t xml:space="preserve"> all'avverbio "non"</w:t>
      </w:r>
      <w:r w:rsidR="0039677D">
        <w:rPr>
          <w:lang w:val="it-IT"/>
        </w:rPr>
        <w:t xml:space="preserve">, </w:t>
      </w:r>
      <w:r w:rsidRPr="00751592">
        <w:rPr>
          <w:lang w:val="it-IT"/>
        </w:rPr>
        <w:t>alle congiunzioni "e" e</w:t>
      </w:r>
      <w:r w:rsidR="0039677D">
        <w:rPr>
          <w:lang w:val="it-IT"/>
        </w:rPr>
        <w:t>d</w:t>
      </w:r>
      <w:r w:rsidRPr="00751592">
        <w:rPr>
          <w:lang w:val="it-IT"/>
        </w:rPr>
        <w:t xml:space="preserve"> "o"</w:t>
      </w:r>
      <w:r w:rsidR="0039677D">
        <w:rPr>
          <w:lang w:val="it-IT"/>
        </w:rPr>
        <w:t xml:space="preserve">, e alle espressioni </w:t>
      </w:r>
      <w:r w:rsidR="007B77FF" w:rsidRPr="007B77FF">
        <w:rPr>
          <w:i/>
          <w:lang w:val="it-IT"/>
        </w:rPr>
        <w:t>condizionali</w:t>
      </w:r>
      <w:r w:rsidR="007B77FF">
        <w:rPr>
          <w:lang w:val="it-IT"/>
        </w:rPr>
        <w:t xml:space="preserve"> </w:t>
      </w:r>
      <w:r w:rsidR="0039677D">
        <w:rPr>
          <w:lang w:val="it-IT"/>
        </w:rPr>
        <w:t>del tipo “se … allora …”</w:t>
      </w:r>
      <w:r w:rsidRPr="00751592">
        <w:rPr>
          <w:lang w:val="it-IT"/>
        </w:rPr>
        <w:t>.</w:t>
      </w:r>
    </w:p>
    <w:p w14:paraId="36833056" w14:textId="2B7995C2" w:rsidR="002819C7" w:rsidRDefault="002819C7" w:rsidP="002819C7">
      <w:pPr>
        <w:pStyle w:val="Titolo2"/>
        <w:rPr>
          <w:lang w:val="it-IT"/>
        </w:rPr>
      </w:pPr>
      <w:r>
        <w:rPr>
          <w:lang w:val="it-IT"/>
        </w:rPr>
        <w:t>Una vista d’insieme</w:t>
      </w:r>
    </w:p>
    <w:p w14:paraId="745B72F6" w14:textId="2C2E5BC3" w:rsidR="007B77FF" w:rsidRDefault="007B77FF" w:rsidP="00751592">
      <w:pPr>
        <w:rPr>
          <w:lang w:val="it-IT"/>
        </w:rPr>
      </w:pPr>
      <w:r>
        <w:rPr>
          <w:lang w:val="it-IT"/>
        </w:rPr>
        <w:t xml:space="preserve">Per comodità, presentiamo subito una tabellina </w:t>
      </w:r>
      <w:r w:rsidR="006565A8">
        <w:rPr>
          <w:lang w:val="it-IT"/>
        </w:rPr>
        <w:t>sinottica</w:t>
      </w:r>
      <w:r>
        <w:rPr>
          <w:lang w:val="it-IT"/>
        </w:rPr>
        <w:t xml:space="preserve"> </w:t>
      </w:r>
      <w:r w:rsidR="00D825FE">
        <w:rPr>
          <w:lang w:val="it-IT"/>
        </w:rPr>
        <w:t>che</w:t>
      </w:r>
      <w:r>
        <w:rPr>
          <w:lang w:val="it-IT"/>
        </w:rPr>
        <w:t xml:space="preserve"> abbozza una corrispondenza tra i connettivi logici usati nella formalizzazione del calcolo proposizionale</w:t>
      </w:r>
      <w:r w:rsidR="006565A8">
        <w:rPr>
          <w:lang w:val="it-IT"/>
        </w:rPr>
        <w:t xml:space="preserve"> e le parole della lingua italiana che spesso li richiamano,</w:t>
      </w:r>
      <w:r w:rsidR="00AF5931">
        <w:rPr>
          <w:lang w:val="it-IT"/>
        </w:rPr>
        <w:t xml:space="preserve"> </w:t>
      </w:r>
      <w:r w:rsidR="00D825FE">
        <w:rPr>
          <w:lang w:val="it-IT"/>
        </w:rPr>
        <w:t>introducendo anche</w:t>
      </w:r>
      <w:r w:rsidR="00AF5931">
        <w:rPr>
          <w:lang w:val="it-IT"/>
        </w:rPr>
        <w:t xml:space="preserve"> i simboli che possono essere usati nelle </w:t>
      </w:r>
      <w:r w:rsidR="00AF5931" w:rsidRPr="00AF5931">
        <w:rPr>
          <w:i/>
          <w:lang w:val="it-IT"/>
        </w:rPr>
        <w:t>formule</w:t>
      </w:r>
      <w:r w:rsidR="00AF5931">
        <w:rPr>
          <w:lang w:val="it-IT"/>
        </w:rPr>
        <w:t xml:space="preserve"> del calcolo proposizionale, cioè nelle espressioni composte da variabili proposizionali e connettivi logici.</w:t>
      </w:r>
    </w:p>
    <w:p w14:paraId="55509643" w14:textId="0FA15FDC" w:rsidR="00AF5931" w:rsidRDefault="00AF5931" w:rsidP="00751592">
      <w:pPr>
        <w:rPr>
          <w:lang w:val="it-IT"/>
        </w:rPr>
      </w:pPr>
    </w:p>
    <w:tbl>
      <w:tblPr>
        <w:tblStyle w:val="Grigliatabella"/>
        <w:tblW w:w="0" w:type="auto"/>
        <w:tblLook w:val="04A0" w:firstRow="1" w:lastRow="0" w:firstColumn="1" w:lastColumn="0" w:noHBand="0" w:noVBand="1"/>
      </w:tblPr>
      <w:tblGrid>
        <w:gridCol w:w="1336"/>
        <w:gridCol w:w="1143"/>
        <w:gridCol w:w="1588"/>
        <w:gridCol w:w="1012"/>
        <w:gridCol w:w="921"/>
        <w:gridCol w:w="948"/>
        <w:gridCol w:w="927"/>
        <w:gridCol w:w="1061"/>
        <w:gridCol w:w="1026"/>
      </w:tblGrid>
      <w:tr w:rsidR="000A1713" w14:paraId="0AF1E93E" w14:textId="6D31C9C0" w:rsidTr="000A1713">
        <w:tc>
          <w:tcPr>
            <w:tcW w:w="0" w:type="auto"/>
          </w:tcPr>
          <w:p w14:paraId="47E6E8F2" w14:textId="572673F5" w:rsidR="000A1713" w:rsidRDefault="000A1713" w:rsidP="005D36AF">
            <w:pPr>
              <w:jc w:val="center"/>
              <w:rPr>
                <w:lang w:val="it-IT"/>
              </w:rPr>
            </w:pPr>
            <w:r>
              <w:rPr>
                <w:lang w:val="it-IT"/>
              </w:rPr>
              <w:t>parola o espressione</w:t>
            </w:r>
            <w:r>
              <w:rPr>
                <w:lang w:val="it-IT"/>
              </w:rPr>
              <w:br/>
              <w:t>in italiano</w:t>
            </w:r>
          </w:p>
        </w:tc>
        <w:tc>
          <w:tcPr>
            <w:tcW w:w="0" w:type="auto"/>
          </w:tcPr>
          <w:p w14:paraId="00836CCD" w14:textId="797F0CFB" w:rsidR="000A1713" w:rsidRDefault="000A1713" w:rsidP="000A1713">
            <w:pPr>
              <w:jc w:val="center"/>
              <w:rPr>
                <w:lang w:val="it-IT"/>
              </w:rPr>
            </w:pPr>
            <w:r>
              <w:rPr>
                <w:lang w:val="it-IT"/>
              </w:rPr>
              <w:t>num</w:t>
            </w:r>
            <w:r w:rsidR="00F03EC3">
              <w:rPr>
                <w:lang w:val="it-IT"/>
              </w:rPr>
              <w:t>ero</w:t>
            </w:r>
            <w:r>
              <w:rPr>
                <w:lang w:val="it-IT"/>
              </w:rPr>
              <w:t xml:space="preserve"> di</w:t>
            </w:r>
            <w:r>
              <w:rPr>
                <w:lang w:val="it-IT"/>
              </w:rPr>
              <w:br/>
              <w:t>argomenti</w:t>
            </w:r>
          </w:p>
        </w:tc>
        <w:tc>
          <w:tcPr>
            <w:tcW w:w="0" w:type="auto"/>
          </w:tcPr>
          <w:p w14:paraId="4CF1A2A1" w14:textId="51916113" w:rsidR="000A1713" w:rsidRDefault="000A1713" w:rsidP="005D36AF">
            <w:pPr>
              <w:jc w:val="center"/>
              <w:rPr>
                <w:lang w:val="it-IT"/>
              </w:rPr>
            </w:pPr>
            <w:r>
              <w:rPr>
                <w:lang w:val="it-IT"/>
              </w:rPr>
              <w:t>nome dell’</w:t>
            </w:r>
            <w:r>
              <w:rPr>
                <w:lang w:val="it-IT"/>
              </w:rPr>
              <w:br/>
              <w:t>operazione</w:t>
            </w:r>
          </w:p>
        </w:tc>
        <w:tc>
          <w:tcPr>
            <w:tcW w:w="0" w:type="auto"/>
          </w:tcPr>
          <w:p w14:paraId="6CF8D021" w14:textId="37239199" w:rsidR="000A1713" w:rsidRDefault="000A1713" w:rsidP="000A1713">
            <w:pPr>
              <w:jc w:val="center"/>
              <w:rPr>
                <w:lang w:val="it-IT"/>
              </w:rPr>
            </w:pPr>
            <w:r>
              <w:rPr>
                <w:lang w:val="it-IT"/>
              </w:rPr>
              <w:t>simbolo</w:t>
            </w:r>
            <w:r>
              <w:rPr>
                <w:lang w:val="it-IT"/>
              </w:rPr>
              <w:br/>
              <w:t>preferito</w:t>
            </w:r>
          </w:p>
        </w:tc>
        <w:tc>
          <w:tcPr>
            <w:tcW w:w="0" w:type="auto"/>
          </w:tcPr>
          <w:p w14:paraId="1D46EBF8" w14:textId="7ECBE847" w:rsidR="000A1713" w:rsidRDefault="000A1713" w:rsidP="000A1713">
            <w:pPr>
              <w:jc w:val="center"/>
              <w:rPr>
                <w:lang w:val="it-IT"/>
              </w:rPr>
            </w:pPr>
            <w:r>
              <w:rPr>
                <w:lang w:val="it-IT"/>
              </w:rPr>
              <w:t>simbol</w:t>
            </w:r>
            <w:r w:rsidR="005D7FF3">
              <w:rPr>
                <w:lang w:val="it-IT"/>
              </w:rPr>
              <w:t>i</w:t>
            </w:r>
            <w:r>
              <w:rPr>
                <w:lang w:val="it-IT"/>
              </w:rPr>
              <w:br/>
              <w:t>alterna-</w:t>
            </w:r>
            <w:r>
              <w:rPr>
                <w:lang w:val="it-IT"/>
              </w:rPr>
              <w:br/>
            </w:r>
            <w:proofErr w:type="spellStart"/>
            <w:r>
              <w:rPr>
                <w:lang w:val="it-IT"/>
              </w:rPr>
              <w:t>tiv</w:t>
            </w:r>
            <w:r w:rsidR="005D7FF3">
              <w:rPr>
                <w:lang w:val="it-IT"/>
              </w:rPr>
              <w:t>i</w:t>
            </w:r>
            <w:proofErr w:type="spellEnd"/>
          </w:p>
        </w:tc>
        <w:tc>
          <w:tcPr>
            <w:tcW w:w="0" w:type="auto"/>
          </w:tcPr>
          <w:p w14:paraId="6D745764" w14:textId="3128F2C8" w:rsidR="000A1713" w:rsidRDefault="000A1713" w:rsidP="000A1713">
            <w:pPr>
              <w:jc w:val="center"/>
              <w:rPr>
                <w:lang w:val="it-IT"/>
              </w:rPr>
            </w:pPr>
            <w:proofErr w:type="spellStart"/>
            <w:r>
              <w:rPr>
                <w:lang w:val="it-IT"/>
              </w:rPr>
              <w:t>operaz</w:t>
            </w:r>
            <w:proofErr w:type="spellEnd"/>
            <w:r>
              <w:rPr>
                <w:lang w:val="it-IT"/>
              </w:rPr>
              <w:t>.</w:t>
            </w:r>
            <w:r>
              <w:rPr>
                <w:lang w:val="it-IT"/>
              </w:rPr>
              <w:br/>
              <w:t>insiemi-</w:t>
            </w:r>
            <w:proofErr w:type="spellStart"/>
            <w:r>
              <w:rPr>
                <w:lang w:val="it-IT"/>
              </w:rPr>
              <w:t>stica</w:t>
            </w:r>
            <w:proofErr w:type="spellEnd"/>
          </w:p>
        </w:tc>
        <w:tc>
          <w:tcPr>
            <w:tcW w:w="0" w:type="auto"/>
          </w:tcPr>
          <w:p w14:paraId="2D5A4E2B" w14:textId="5EA7FBD1" w:rsidR="000A1713" w:rsidRDefault="000A1713" w:rsidP="000A1713">
            <w:pPr>
              <w:jc w:val="center"/>
              <w:rPr>
                <w:lang w:val="it-IT"/>
              </w:rPr>
            </w:pPr>
            <w:r>
              <w:rPr>
                <w:lang w:val="it-IT"/>
              </w:rPr>
              <w:t>simbolo</w:t>
            </w:r>
            <w:r>
              <w:rPr>
                <w:lang w:val="it-IT"/>
              </w:rPr>
              <w:br/>
              <w:t>latino</w:t>
            </w:r>
          </w:p>
        </w:tc>
        <w:tc>
          <w:tcPr>
            <w:tcW w:w="0" w:type="auto"/>
          </w:tcPr>
          <w:p w14:paraId="2B0CBC6B" w14:textId="5FA294C4" w:rsidR="000A1713" w:rsidRDefault="000A1713" w:rsidP="000A1713">
            <w:pPr>
              <w:jc w:val="center"/>
              <w:rPr>
                <w:lang w:val="it-IT"/>
              </w:rPr>
            </w:pPr>
            <w:r>
              <w:rPr>
                <w:lang w:val="it-IT"/>
              </w:rPr>
              <w:t>simbolo</w:t>
            </w:r>
          </w:p>
          <w:p w14:paraId="20557EE5" w14:textId="23073FF9" w:rsidR="000A1713" w:rsidRDefault="000A1713" w:rsidP="000A1713">
            <w:pPr>
              <w:jc w:val="center"/>
              <w:rPr>
                <w:lang w:val="it-IT"/>
              </w:rPr>
            </w:pPr>
            <w:r>
              <w:rPr>
                <w:lang w:val="it-IT"/>
              </w:rPr>
              <w:t>booleano</w:t>
            </w:r>
          </w:p>
        </w:tc>
        <w:tc>
          <w:tcPr>
            <w:tcW w:w="0" w:type="auto"/>
          </w:tcPr>
          <w:p w14:paraId="2A15CC4D" w14:textId="1B929026" w:rsidR="000A1713" w:rsidRDefault="000A1713" w:rsidP="000A1713">
            <w:pPr>
              <w:jc w:val="center"/>
              <w:rPr>
                <w:lang w:val="it-IT"/>
              </w:rPr>
            </w:pPr>
            <w:proofErr w:type="spellStart"/>
            <w:r>
              <w:rPr>
                <w:lang w:val="it-IT"/>
              </w:rPr>
              <w:t>mnemo</w:t>
            </w:r>
            <w:proofErr w:type="spellEnd"/>
            <w:r>
              <w:rPr>
                <w:lang w:val="it-IT"/>
              </w:rPr>
              <w:t>-</w:t>
            </w:r>
            <w:r>
              <w:rPr>
                <w:lang w:val="it-IT"/>
              </w:rPr>
              <w:br/>
            </w:r>
            <w:proofErr w:type="spellStart"/>
            <w:r>
              <w:rPr>
                <w:lang w:val="it-IT"/>
              </w:rPr>
              <w:t>nico</w:t>
            </w:r>
            <w:proofErr w:type="spellEnd"/>
            <w:r>
              <w:rPr>
                <w:lang w:val="it-IT"/>
              </w:rPr>
              <w:br/>
              <w:t>inglese</w:t>
            </w:r>
          </w:p>
        </w:tc>
      </w:tr>
      <w:tr w:rsidR="000A1713" w14:paraId="6D50522A" w14:textId="214B8210" w:rsidTr="000A1713">
        <w:tc>
          <w:tcPr>
            <w:tcW w:w="0" w:type="auto"/>
          </w:tcPr>
          <w:p w14:paraId="7D8D9F06" w14:textId="3B8EAC29" w:rsidR="000A1713" w:rsidRDefault="000A1713" w:rsidP="005D36AF">
            <w:pPr>
              <w:jc w:val="center"/>
              <w:rPr>
                <w:lang w:val="it-IT"/>
              </w:rPr>
            </w:pPr>
            <w:r>
              <w:rPr>
                <w:lang w:val="it-IT"/>
              </w:rPr>
              <w:t>non</w:t>
            </w:r>
          </w:p>
        </w:tc>
        <w:tc>
          <w:tcPr>
            <w:tcW w:w="0" w:type="auto"/>
          </w:tcPr>
          <w:p w14:paraId="3D1AAF87" w14:textId="2D049303" w:rsidR="000A1713" w:rsidRDefault="000A1713" w:rsidP="000A1713">
            <w:pPr>
              <w:jc w:val="center"/>
              <w:rPr>
                <w:lang w:val="it-IT"/>
              </w:rPr>
            </w:pPr>
            <w:r>
              <w:rPr>
                <w:lang w:val="it-IT"/>
              </w:rPr>
              <w:t>1</w:t>
            </w:r>
          </w:p>
        </w:tc>
        <w:tc>
          <w:tcPr>
            <w:tcW w:w="0" w:type="auto"/>
          </w:tcPr>
          <w:p w14:paraId="43CC9BBE" w14:textId="49E09DBC" w:rsidR="000A1713" w:rsidRDefault="000A1713" w:rsidP="005D36AF">
            <w:pPr>
              <w:jc w:val="center"/>
              <w:rPr>
                <w:lang w:val="it-IT"/>
              </w:rPr>
            </w:pPr>
            <w:r>
              <w:rPr>
                <w:lang w:val="it-IT"/>
              </w:rPr>
              <w:t>negazione</w:t>
            </w:r>
          </w:p>
        </w:tc>
        <w:tc>
          <w:tcPr>
            <w:tcW w:w="0" w:type="auto"/>
          </w:tcPr>
          <w:p w14:paraId="1B7FAFBA" w14:textId="50411F2E" w:rsidR="000A1713" w:rsidRPr="003237AC" w:rsidRDefault="000A1713" w:rsidP="000A1713">
            <w:pPr>
              <w:jc w:val="center"/>
              <w:rPr>
                <w:sz w:val="24"/>
                <w:szCs w:val="24"/>
                <w:lang w:val="it-IT"/>
              </w:rPr>
            </w:pPr>
            <w:r w:rsidRPr="003237AC">
              <w:rPr>
                <w:b/>
                <w:bCs/>
                <w:sz w:val="24"/>
                <w:szCs w:val="24"/>
              </w:rPr>
              <w:t>¬</w:t>
            </w:r>
          </w:p>
        </w:tc>
        <w:tc>
          <w:tcPr>
            <w:tcW w:w="0" w:type="auto"/>
          </w:tcPr>
          <w:p w14:paraId="116F10E0" w14:textId="4584BE42" w:rsidR="000A1713" w:rsidRDefault="000A1713" w:rsidP="000A1713">
            <w:pPr>
              <w:jc w:val="center"/>
              <w:rPr>
                <w:lang w:val="it-IT"/>
              </w:rPr>
            </w:pPr>
            <w:r>
              <w:rPr>
                <w:rStyle w:val="st"/>
                <w:rFonts w:ascii="Cambria Math" w:hAnsi="Cambria Math" w:cs="Cambria Math"/>
              </w:rPr>
              <w:t>∼</w:t>
            </w:r>
          </w:p>
        </w:tc>
        <w:tc>
          <w:tcPr>
            <w:tcW w:w="0" w:type="auto"/>
          </w:tcPr>
          <w:p w14:paraId="570DE7C2" w14:textId="6C5B65D7" w:rsidR="000A1713" w:rsidRDefault="005D36AF" w:rsidP="000A1713">
            <w:pPr>
              <w:jc w:val="center"/>
              <w:rPr>
                <w:lang w:val="it-IT"/>
              </w:rPr>
            </w:pPr>
            <w:r>
              <w:rPr>
                <w:lang w:val="it-IT"/>
              </w:rPr>
              <w:t>–</w:t>
            </w:r>
          </w:p>
        </w:tc>
        <w:tc>
          <w:tcPr>
            <w:tcW w:w="0" w:type="auto"/>
          </w:tcPr>
          <w:p w14:paraId="45DD1344" w14:textId="234988B2" w:rsidR="000A1713" w:rsidRDefault="000A1713" w:rsidP="000A1713">
            <w:pPr>
              <w:jc w:val="center"/>
              <w:rPr>
                <w:lang w:val="it-IT"/>
              </w:rPr>
            </w:pPr>
            <w:r>
              <w:rPr>
                <w:lang w:val="it-IT"/>
              </w:rPr>
              <w:t>non</w:t>
            </w:r>
          </w:p>
        </w:tc>
        <w:tc>
          <w:tcPr>
            <w:tcW w:w="0" w:type="auto"/>
          </w:tcPr>
          <w:p w14:paraId="0C853509" w14:textId="4CAAA848" w:rsidR="000A1713" w:rsidRDefault="000A1713" w:rsidP="000A1713">
            <w:pPr>
              <w:jc w:val="center"/>
              <w:rPr>
                <w:lang w:val="it-IT"/>
              </w:rPr>
            </w:pPr>
            <w:r>
              <w:rPr>
                <w:lang w:val="it-IT"/>
              </w:rPr>
              <w:t>NOT</w:t>
            </w:r>
          </w:p>
        </w:tc>
        <w:tc>
          <w:tcPr>
            <w:tcW w:w="0" w:type="auto"/>
          </w:tcPr>
          <w:p w14:paraId="68C95C5A" w14:textId="206F6E0D" w:rsidR="000A1713" w:rsidRDefault="000A1713" w:rsidP="000A1713">
            <w:pPr>
              <w:jc w:val="center"/>
              <w:rPr>
                <w:lang w:val="it-IT"/>
              </w:rPr>
            </w:pPr>
            <w:r>
              <w:rPr>
                <w:lang w:val="it-IT"/>
              </w:rPr>
              <w:t>not</w:t>
            </w:r>
          </w:p>
        </w:tc>
      </w:tr>
      <w:tr w:rsidR="000A1713" w14:paraId="1479FBE2" w14:textId="0FE8DFE9" w:rsidTr="000A1713">
        <w:tc>
          <w:tcPr>
            <w:tcW w:w="0" w:type="auto"/>
          </w:tcPr>
          <w:p w14:paraId="3D6D026E" w14:textId="6B6F7FC0" w:rsidR="000A1713" w:rsidRDefault="000A1713" w:rsidP="005D36AF">
            <w:pPr>
              <w:jc w:val="center"/>
              <w:rPr>
                <w:lang w:val="it-IT"/>
              </w:rPr>
            </w:pPr>
            <w:r>
              <w:rPr>
                <w:lang w:val="it-IT"/>
              </w:rPr>
              <w:t>e</w:t>
            </w:r>
          </w:p>
        </w:tc>
        <w:tc>
          <w:tcPr>
            <w:tcW w:w="0" w:type="auto"/>
          </w:tcPr>
          <w:p w14:paraId="1A030277" w14:textId="4D5F6DF3" w:rsidR="000A1713" w:rsidRDefault="000A1713" w:rsidP="000A1713">
            <w:pPr>
              <w:jc w:val="center"/>
              <w:rPr>
                <w:lang w:val="it-IT"/>
              </w:rPr>
            </w:pPr>
            <w:r>
              <w:rPr>
                <w:lang w:val="it-IT"/>
              </w:rPr>
              <w:t>2</w:t>
            </w:r>
          </w:p>
        </w:tc>
        <w:tc>
          <w:tcPr>
            <w:tcW w:w="0" w:type="auto"/>
          </w:tcPr>
          <w:p w14:paraId="0082542B" w14:textId="49101415" w:rsidR="000A1713" w:rsidRDefault="000A1713" w:rsidP="005D36AF">
            <w:pPr>
              <w:jc w:val="center"/>
              <w:rPr>
                <w:lang w:val="it-IT"/>
              </w:rPr>
            </w:pPr>
            <w:r>
              <w:rPr>
                <w:lang w:val="it-IT"/>
              </w:rPr>
              <w:t>congiunzione</w:t>
            </w:r>
          </w:p>
        </w:tc>
        <w:tc>
          <w:tcPr>
            <w:tcW w:w="0" w:type="auto"/>
          </w:tcPr>
          <w:p w14:paraId="22E3AD4B" w14:textId="2BEA645B" w:rsidR="000A1713" w:rsidRDefault="000A1713" w:rsidP="000A1713">
            <w:pPr>
              <w:jc w:val="center"/>
              <w:rPr>
                <w:lang w:val="it-IT"/>
              </w:rPr>
            </w:pPr>
            <w:r>
              <w:rPr>
                <w:rStyle w:val="st"/>
                <w:rFonts w:ascii="Cambria Math" w:hAnsi="Cambria Math" w:cs="Cambria Math"/>
              </w:rPr>
              <w:t>∧</w:t>
            </w:r>
          </w:p>
        </w:tc>
        <w:tc>
          <w:tcPr>
            <w:tcW w:w="0" w:type="auto"/>
          </w:tcPr>
          <w:p w14:paraId="7AEF0025" w14:textId="6D02DCE1" w:rsidR="000A1713" w:rsidRDefault="000A1713" w:rsidP="000A1713">
            <w:pPr>
              <w:jc w:val="center"/>
              <w:rPr>
                <w:lang w:val="it-IT"/>
              </w:rPr>
            </w:pPr>
            <w:r>
              <w:rPr>
                <w:rStyle w:val="st"/>
                <w:rFonts w:ascii="Cambria Math" w:hAnsi="Cambria Math" w:cs="Cambria Math"/>
              </w:rPr>
              <w:t>&amp;</w:t>
            </w:r>
          </w:p>
        </w:tc>
        <w:tc>
          <w:tcPr>
            <w:tcW w:w="0" w:type="auto"/>
          </w:tcPr>
          <w:p w14:paraId="2B57D300" w14:textId="62F5F7B5" w:rsidR="000A1713" w:rsidRPr="000A1713" w:rsidRDefault="000A1713" w:rsidP="000A1713">
            <w:pPr>
              <w:jc w:val="center"/>
              <w:rPr>
                <w:sz w:val="20"/>
                <w:szCs w:val="20"/>
                <w:lang w:val="it-IT"/>
              </w:rPr>
            </w:pPr>
            <w:r w:rsidRPr="000A1713">
              <w:rPr>
                <w:rStyle w:val="st"/>
                <w:rFonts w:ascii="Cambria Math" w:hAnsi="Cambria Math" w:cs="Cambria Math"/>
                <w:sz w:val="20"/>
                <w:szCs w:val="20"/>
              </w:rPr>
              <w:t>⋂</w:t>
            </w:r>
          </w:p>
        </w:tc>
        <w:tc>
          <w:tcPr>
            <w:tcW w:w="0" w:type="auto"/>
          </w:tcPr>
          <w:p w14:paraId="1CD0B095" w14:textId="4B80E82D" w:rsidR="000A1713" w:rsidRDefault="000A1713" w:rsidP="000A1713">
            <w:pPr>
              <w:jc w:val="center"/>
              <w:rPr>
                <w:lang w:val="it-IT"/>
              </w:rPr>
            </w:pPr>
            <w:r>
              <w:rPr>
                <w:lang w:val="it-IT"/>
              </w:rPr>
              <w:t>et</w:t>
            </w:r>
          </w:p>
        </w:tc>
        <w:tc>
          <w:tcPr>
            <w:tcW w:w="0" w:type="auto"/>
          </w:tcPr>
          <w:p w14:paraId="137BEE84" w14:textId="7DE71CF6" w:rsidR="000A1713" w:rsidRDefault="000A1713" w:rsidP="000A1713">
            <w:pPr>
              <w:jc w:val="center"/>
              <w:rPr>
                <w:lang w:val="it-IT"/>
              </w:rPr>
            </w:pPr>
            <w:r>
              <w:rPr>
                <w:lang w:val="it-IT"/>
              </w:rPr>
              <w:t>AND</w:t>
            </w:r>
          </w:p>
        </w:tc>
        <w:tc>
          <w:tcPr>
            <w:tcW w:w="0" w:type="auto"/>
          </w:tcPr>
          <w:p w14:paraId="73E2A0BE" w14:textId="26865B7B" w:rsidR="000A1713" w:rsidRDefault="000A1713" w:rsidP="000A1713">
            <w:pPr>
              <w:jc w:val="center"/>
              <w:rPr>
                <w:lang w:val="it-IT"/>
              </w:rPr>
            </w:pPr>
            <w:r>
              <w:rPr>
                <w:lang w:val="it-IT"/>
              </w:rPr>
              <w:t>and</w:t>
            </w:r>
          </w:p>
        </w:tc>
      </w:tr>
      <w:tr w:rsidR="000A1713" w14:paraId="30B67C97" w14:textId="583D9494" w:rsidTr="000A1713">
        <w:tc>
          <w:tcPr>
            <w:tcW w:w="0" w:type="auto"/>
          </w:tcPr>
          <w:p w14:paraId="26C0D898" w14:textId="70AF2F14" w:rsidR="000A1713" w:rsidRDefault="000A1713" w:rsidP="005D36AF">
            <w:pPr>
              <w:jc w:val="center"/>
              <w:rPr>
                <w:lang w:val="it-IT"/>
              </w:rPr>
            </w:pPr>
            <w:r>
              <w:rPr>
                <w:lang w:val="it-IT"/>
              </w:rPr>
              <w:t>o, oppure</w:t>
            </w:r>
          </w:p>
        </w:tc>
        <w:tc>
          <w:tcPr>
            <w:tcW w:w="0" w:type="auto"/>
          </w:tcPr>
          <w:p w14:paraId="4F4205FD" w14:textId="5354CF7B" w:rsidR="000A1713" w:rsidRDefault="000A1713" w:rsidP="000A1713">
            <w:pPr>
              <w:jc w:val="center"/>
              <w:rPr>
                <w:lang w:val="it-IT"/>
              </w:rPr>
            </w:pPr>
            <w:r>
              <w:rPr>
                <w:lang w:val="it-IT"/>
              </w:rPr>
              <w:t>2</w:t>
            </w:r>
          </w:p>
        </w:tc>
        <w:tc>
          <w:tcPr>
            <w:tcW w:w="0" w:type="auto"/>
          </w:tcPr>
          <w:p w14:paraId="32EC9709" w14:textId="51AF6651" w:rsidR="000A1713" w:rsidRDefault="000A1713" w:rsidP="005D36AF">
            <w:pPr>
              <w:jc w:val="center"/>
              <w:rPr>
                <w:lang w:val="it-IT"/>
              </w:rPr>
            </w:pPr>
            <w:r>
              <w:rPr>
                <w:lang w:val="it-IT"/>
              </w:rPr>
              <w:t>disgiunzione</w:t>
            </w:r>
            <w:r>
              <w:rPr>
                <w:lang w:val="it-IT"/>
              </w:rPr>
              <w:br/>
              <w:t>(inclusiva)</w:t>
            </w:r>
          </w:p>
        </w:tc>
        <w:tc>
          <w:tcPr>
            <w:tcW w:w="0" w:type="auto"/>
          </w:tcPr>
          <w:p w14:paraId="396B0771" w14:textId="5AA79556" w:rsidR="000A1713" w:rsidRDefault="000A1713" w:rsidP="000A1713">
            <w:pPr>
              <w:jc w:val="center"/>
              <w:rPr>
                <w:lang w:val="it-IT"/>
              </w:rPr>
            </w:pPr>
            <w:r w:rsidRPr="007F3143">
              <w:rPr>
                <w:rStyle w:val="st"/>
                <w:rFonts w:cstheme="minorHAnsi"/>
              </w:rPr>
              <w:t>V</w:t>
            </w:r>
          </w:p>
        </w:tc>
        <w:tc>
          <w:tcPr>
            <w:tcW w:w="0" w:type="auto"/>
          </w:tcPr>
          <w:p w14:paraId="2917171B" w14:textId="77777777" w:rsidR="000A1713" w:rsidRDefault="000A1713" w:rsidP="000A1713">
            <w:pPr>
              <w:jc w:val="center"/>
              <w:rPr>
                <w:lang w:val="it-IT"/>
              </w:rPr>
            </w:pPr>
          </w:p>
        </w:tc>
        <w:tc>
          <w:tcPr>
            <w:tcW w:w="0" w:type="auto"/>
          </w:tcPr>
          <w:p w14:paraId="21BE35CF" w14:textId="4779BFB5" w:rsidR="000A1713" w:rsidRPr="000A1713" w:rsidRDefault="000A1713" w:rsidP="000A1713">
            <w:pPr>
              <w:jc w:val="center"/>
              <w:rPr>
                <w:sz w:val="20"/>
                <w:szCs w:val="20"/>
                <w:lang w:val="it-IT"/>
              </w:rPr>
            </w:pPr>
            <w:r w:rsidRPr="000A1713">
              <w:rPr>
                <w:rStyle w:val="st"/>
                <w:rFonts w:ascii="Cambria Math" w:hAnsi="Cambria Math" w:cs="Cambria Math"/>
                <w:sz w:val="20"/>
                <w:szCs w:val="20"/>
              </w:rPr>
              <w:t>⋃</w:t>
            </w:r>
          </w:p>
        </w:tc>
        <w:tc>
          <w:tcPr>
            <w:tcW w:w="0" w:type="auto"/>
          </w:tcPr>
          <w:p w14:paraId="3085CF5F" w14:textId="634679DE" w:rsidR="000A1713" w:rsidRDefault="000A1713" w:rsidP="000A1713">
            <w:pPr>
              <w:jc w:val="center"/>
              <w:rPr>
                <w:lang w:val="it-IT"/>
              </w:rPr>
            </w:pPr>
            <w:r>
              <w:rPr>
                <w:lang w:val="it-IT"/>
              </w:rPr>
              <w:t>vel</w:t>
            </w:r>
          </w:p>
        </w:tc>
        <w:tc>
          <w:tcPr>
            <w:tcW w:w="0" w:type="auto"/>
          </w:tcPr>
          <w:p w14:paraId="5A09455A" w14:textId="3DB3DFE1" w:rsidR="000A1713" w:rsidRDefault="000A1713" w:rsidP="000A1713">
            <w:pPr>
              <w:jc w:val="center"/>
              <w:rPr>
                <w:lang w:val="it-IT"/>
              </w:rPr>
            </w:pPr>
            <w:r>
              <w:rPr>
                <w:lang w:val="it-IT"/>
              </w:rPr>
              <w:t>OR</w:t>
            </w:r>
          </w:p>
        </w:tc>
        <w:tc>
          <w:tcPr>
            <w:tcW w:w="0" w:type="auto"/>
          </w:tcPr>
          <w:p w14:paraId="4D79DFD6" w14:textId="6AB31CB6" w:rsidR="000A1713" w:rsidRDefault="000A1713" w:rsidP="000A1713">
            <w:pPr>
              <w:jc w:val="center"/>
              <w:rPr>
                <w:lang w:val="it-IT"/>
              </w:rPr>
            </w:pPr>
            <w:r>
              <w:rPr>
                <w:lang w:val="it-IT"/>
              </w:rPr>
              <w:t>or</w:t>
            </w:r>
          </w:p>
        </w:tc>
      </w:tr>
      <w:tr w:rsidR="000A1713" w14:paraId="31B66007" w14:textId="578CE810" w:rsidTr="000A1713">
        <w:tc>
          <w:tcPr>
            <w:tcW w:w="0" w:type="auto"/>
          </w:tcPr>
          <w:p w14:paraId="63D68019" w14:textId="5F700FD0" w:rsidR="000A1713" w:rsidRPr="00E52772" w:rsidRDefault="000A1713" w:rsidP="005D36AF">
            <w:pPr>
              <w:jc w:val="center"/>
              <w:rPr>
                <w:color w:val="808080" w:themeColor="background1" w:themeShade="80"/>
                <w:lang w:val="it-IT"/>
              </w:rPr>
            </w:pPr>
            <w:r w:rsidRPr="00E52772">
              <w:rPr>
                <w:color w:val="808080" w:themeColor="background1" w:themeShade="80"/>
                <w:lang w:val="it-IT"/>
              </w:rPr>
              <w:t>“</w:t>
            </w:r>
          </w:p>
        </w:tc>
        <w:tc>
          <w:tcPr>
            <w:tcW w:w="0" w:type="auto"/>
          </w:tcPr>
          <w:p w14:paraId="36FD37B8" w14:textId="28CB9C35" w:rsidR="000A1713" w:rsidRPr="00E52772" w:rsidRDefault="000A1713" w:rsidP="000A1713">
            <w:pPr>
              <w:jc w:val="center"/>
              <w:rPr>
                <w:color w:val="808080" w:themeColor="background1" w:themeShade="80"/>
                <w:lang w:val="it-IT"/>
              </w:rPr>
            </w:pPr>
            <w:r w:rsidRPr="00E52772">
              <w:rPr>
                <w:color w:val="808080" w:themeColor="background1" w:themeShade="80"/>
                <w:lang w:val="it-IT"/>
              </w:rPr>
              <w:t>2</w:t>
            </w:r>
          </w:p>
        </w:tc>
        <w:tc>
          <w:tcPr>
            <w:tcW w:w="0" w:type="auto"/>
          </w:tcPr>
          <w:p w14:paraId="2B4F5241" w14:textId="5F4D1FE8" w:rsidR="000A1713" w:rsidRPr="00E52772" w:rsidRDefault="000A1713" w:rsidP="005D36AF">
            <w:pPr>
              <w:jc w:val="center"/>
              <w:rPr>
                <w:color w:val="808080" w:themeColor="background1" w:themeShade="80"/>
                <w:lang w:val="it-IT"/>
              </w:rPr>
            </w:pPr>
            <w:r w:rsidRPr="00E52772">
              <w:rPr>
                <w:color w:val="808080" w:themeColor="background1" w:themeShade="80"/>
                <w:lang w:val="it-IT"/>
              </w:rPr>
              <w:t>disgiunzione</w:t>
            </w:r>
            <w:r w:rsidRPr="00E52772">
              <w:rPr>
                <w:color w:val="808080" w:themeColor="background1" w:themeShade="80"/>
                <w:lang w:val="it-IT"/>
              </w:rPr>
              <w:br/>
              <w:t>esclusiva</w:t>
            </w:r>
          </w:p>
        </w:tc>
        <w:tc>
          <w:tcPr>
            <w:tcW w:w="0" w:type="auto"/>
          </w:tcPr>
          <w:p w14:paraId="1D135B3C" w14:textId="63256529" w:rsidR="000A1713" w:rsidRPr="00E52772" w:rsidRDefault="005D7FF3" w:rsidP="000A1713">
            <w:pPr>
              <w:jc w:val="center"/>
              <w:rPr>
                <w:color w:val="808080" w:themeColor="background1" w:themeShade="80"/>
                <w:lang w:val="it-IT"/>
              </w:rPr>
            </w:pPr>
            <w:r w:rsidRPr="00E52772">
              <w:rPr>
                <w:rStyle w:val="st"/>
                <w:rFonts w:ascii="Cambria Math" w:hAnsi="Cambria Math" w:cs="Cambria Math"/>
                <w:color w:val="808080" w:themeColor="background1" w:themeShade="80"/>
              </w:rPr>
              <w:t>⊕</w:t>
            </w:r>
          </w:p>
        </w:tc>
        <w:tc>
          <w:tcPr>
            <w:tcW w:w="0" w:type="auto"/>
          </w:tcPr>
          <w:p w14:paraId="6769343F" w14:textId="05EFFF64" w:rsidR="000A1713" w:rsidRPr="00E52772" w:rsidRDefault="005D7FF3" w:rsidP="000A1713">
            <w:pPr>
              <w:jc w:val="center"/>
              <w:rPr>
                <w:color w:val="808080" w:themeColor="background1" w:themeShade="80"/>
                <w:lang w:val="it-IT"/>
              </w:rPr>
            </w:pPr>
            <w:r w:rsidRPr="00E52772">
              <w:rPr>
                <w:rStyle w:val="st"/>
                <w:rFonts w:ascii="Cambria Math" w:hAnsi="Cambria Math" w:cs="Cambria Math"/>
                <w:color w:val="808080" w:themeColor="background1" w:themeShade="80"/>
              </w:rPr>
              <w:t xml:space="preserve">/ </w:t>
            </w:r>
            <w:r w:rsidRPr="00E52772">
              <w:rPr>
                <w:rFonts w:ascii="Cambria Math" w:hAnsi="Cambria Math" w:cs="Cambria Math"/>
                <w:color w:val="808080" w:themeColor="background1" w:themeShade="80"/>
                <w:lang w:val="it-IT"/>
              </w:rPr>
              <w:t>⊻</w:t>
            </w:r>
          </w:p>
        </w:tc>
        <w:tc>
          <w:tcPr>
            <w:tcW w:w="0" w:type="auto"/>
          </w:tcPr>
          <w:p w14:paraId="6DB194F1" w14:textId="77777777" w:rsidR="000A1713" w:rsidRPr="00E52772" w:rsidRDefault="000A1713" w:rsidP="000A1713">
            <w:pPr>
              <w:jc w:val="center"/>
              <w:rPr>
                <w:color w:val="808080" w:themeColor="background1" w:themeShade="80"/>
                <w:lang w:val="it-IT"/>
              </w:rPr>
            </w:pPr>
          </w:p>
        </w:tc>
        <w:tc>
          <w:tcPr>
            <w:tcW w:w="0" w:type="auto"/>
          </w:tcPr>
          <w:p w14:paraId="4BECE0D1" w14:textId="1922F8DA" w:rsidR="000A1713" w:rsidRPr="00E52772" w:rsidRDefault="000A1713" w:rsidP="000A1713">
            <w:pPr>
              <w:jc w:val="center"/>
              <w:rPr>
                <w:color w:val="808080" w:themeColor="background1" w:themeShade="80"/>
                <w:lang w:val="it-IT"/>
              </w:rPr>
            </w:pPr>
            <w:r w:rsidRPr="00E52772">
              <w:rPr>
                <w:color w:val="808080" w:themeColor="background1" w:themeShade="80"/>
                <w:lang w:val="it-IT"/>
              </w:rPr>
              <w:t>aut-aut</w:t>
            </w:r>
          </w:p>
        </w:tc>
        <w:tc>
          <w:tcPr>
            <w:tcW w:w="0" w:type="auto"/>
          </w:tcPr>
          <w:p w14:paraId="0A9FDB8D" w14:textId="0065C67D" w:rsidR="000A1713" w:rsidRPr="00E52772" w:rsidRDefault="000A1713" w:rsidP="000A1713">
            <w:pPr>
              <w:jc w:val="center"/>
              <w:rPr>
                <w:color w:val="808080" w:themeColor="background1" w:themeShade="80"/>
                <w:lang w:val="it-IT"/>
              </w:rPr>
            </w:pPr>
            <w:r w:rsidRPr="00E52772">
              <w:rPr>
                <w:color w:val="808080" w:themeColor="background1" w:themeShade="80"/>
                <w:lang w:val="it-IT"/>
              </w:rPr>
              <w:t>XOR</w:t>
            </w:r>
          </w:p>
        </w:tc>
        <w:tc>
          <w:tcPr>
            <w:tcW w:w="0" w:type="auto"/>
          </w:tcPr>
          <w:p w14:paraId="53AF870D" w14:textId="24A859DE" w:rsidR="000A1713" w:rsidRPr="00E52772" w:rsidRDefault="000A1713" w:rsidP="000A1713">
            <w:pPr>
              <w:jc w:val="center"/>
              <w:rPr>
                <w:color w:val="808080" w:themeColor="background1" w:themeShade="80"/>
                <w:lang w:val="it-IT"/>
              </w:rPr>
            </w:pPr>
            <w:r w:rsidRPr="00E52772">
              <w:rPr>
                <w:color w:val="808080" w:themeColor="background1" w:themeShade="80"/>
                <w:lang w:val="it-IT"/>
              </w:rPr>
              <w:t>e</w:t>
            </w:r>
            <w:r w:rsidR="00F03EC3" w:rsidRPr="00E52772">
              <w:rPr>
                <w:color w:val="808080" w:themeColor="background1" w:themeShade="80"/>
                <w:lang w:val="it-IT"/>
              </w:rPr>
              <w:t>x</w:t>
            </w:r>
            <w:r w:rsidRPr="00E52772">
              <w:rPr>
                <w:color w:val="808080" w:themeColor="background1" w:themeShade="80"/>
                <w:lang w:val="it-IT"/>
              </w:rPr>
              <w:t>clusive</w:t>
            </w:r>
            <w:r w:rsidRPr="00E52772">
              <w:rPr>
                <w:color w:val="808080" w:themeColor="background1" w:themeShade="80"/>
                <w:lang w:val="it-IT"/>
              </w:rPr>
              <w:br/>
              <w:t>or</w:t>
            </w:r>
          </w:p>
        </w:tc>
      </w:tr>
      <w:tr w:rsidR="000A1713" w14:paraId="4D8886D8" w14:textId="0FDCE461" w:rsidTr="000A1713">
        <w:tc>
          <w:tcPr>
            <w:tcW w:w="0" w:type="auto"/>
          </w:tcPr>
          <w:p w14:paraId="7875C794" w14:textId="40870396" w:rsidR="000A1713" w:rsidRPr="00E52772" w:rsidRDefault="000A1713" w:rsidP="005D36AF">
            <w:pPr>
              <w:jc w:val="center"/>
              <w:rPr>
                <w:color w:val="808080" w:themeColor="background1" w:themeShade="80"/>
                <w:lang w:val="it-IT"/>
              </w:rPr>
            </w:pPr>
            <w:r w:rsidRPr="00E52772">
              <w:rPr>
                <w:color w:val="808080" w:themeColor="background1" w:themeShade="80"/>
                <w:lang w:val="it-IT"/>
              </w:rPr>
              <w:t>“</w:t>
            </w:r>
          </w:p>
        </w:tc>
        <w:tc>
          <w:tcPr>
            <w:tcW w:w="0" w:type="auto"/>
          </w:tcPr>
          <w:p w14:paraId="59767944" w14:textId="2634773F" w:rsidR="000A1713" w:rsidRPr="00E52772" w:rsidRDefault="000A1713" w:rsidP="000A1713">
            <w:pPr>
              <w:jc w:val="center"/>
              <w:rPr>
                <w:color w:val="808080" w:themeColor="background1" w:themeShade="80"/>
                <w:lang w:val="it-IT"/>
              </w:rPr>
            </w:pPr>
            <w:r w:rsidRPr="00E52772">
              <w:rPr>
                <w:color w:val="808080" w:themeColor="background1" w:themeShade="80"/>
                <w:lang w:val="it-IT"/>
              </w:rPr>
              <w:t>2</w:t>
            </w:r>
          </w:p>
        </w:tc>
        <w:tc>
          <w:tcPr>
            <w:tcW w:w="0" w:type="auto"/>
          </w:tcPr>
          <w:p w14:paraId="31171353" w14:textId="01BF9E8F" w:rsidR="000A1713" w:rsidRPr="00E52772" w:rsidRDefault="005D36AF" w:rsidP="005D36AF">
            <w:pPr>
              <w:jc w:val="center"/>
              <w:rPr>
                <w:color w:val="808080" w:themeColor="background1" w:themeShade="80"/>
                <w:lang w:val="it-IT"/>
              </w:rPr>
            </w:pPr>
            <w:r w:rsidRPr="00E52772">
              <w:rPr>
                <w:color w:val="808080" w:themeColor="background1" w:themeShade="80"/>
                <w:lang w:val="it-IT"/>
              </w:rPr>
              <w:t>d</w:t>
            </w:r>
            <w:r w:rsidR="000A1713" w:rsidRPr="00E52772">
              <w:rPr>
                <w:color w:val="808080" w:themeColor="background1" w:themeShade="80"/>
                <w:lang w:val="it-IT"/>
              </w:rPr>
              <w:t>isgiunzione di</w:t>
            </w:r>
            <w:r w:rsidR="000A1713" w:rsidRPr="00E52772">
              <w:rPr>
                <w:color w:val="808080" w:themeColor="background1" w:themeShade="80"/>
                <w:lang w:val="it-IT"/>
              </w:rPr>
              <w:br/>
              <w:t>incompatibilità</w:t>
            </w:r>
          </w:p>
        </w:tc>
        <w:tc>
          <w:tcPr>
            <w:tcW w:w="0" w:type="auto"/>
          </w:tcPr>
          <w:p w14:paraId="5D4D2706" w14:textId="4531E511" w:rsidR="000A1713" w:rsidRPr="00E52772" w:rsidRDefault="000A1713" w:rsidP="000A1713">
            <w:pPr>
              <w:jc w:val="center"/>
              <w:rPr>
                <w:color w:val="808080" w:themeColor="background1" w:themeShade="80"/>
                <w:lang w:val="it-IT"/>
              </w:rPr>
            </w:pPr>
            <w:r w:rsidRPr="00E52772">
              <w:rPr>
                <w:rStyle w:val="st"/>
                <w:rFonts w:cstheme="minorHAnsi"/>
                <w:color w:val="808080" w:themeColor="background1" w:themeShade="80"/>
              </w:rPr>
              <w:t>|</w:t>
            </w:r>
          </w:p>
        </w:tc>
        <w:tc>
          <w:tcPr>
            <w:tcW w:w="0" w:type="auto"/>
          </w:tcPr>
          <w:p w14:paraId="6CDC08FA" w14:textId="77777777" w:rsidR="000A1713" w:rsidRPr="00E52772" w:rsidRDefault="000A1713" w:rsidP="000A1713">
            <w:pPr>
              <w:jc w:val="center"/>
              <w:rPr>
                <w:color w:val="808080" w:themeColor="background1" w:themeShade="80"/>
                <w:lang w:val="it-IT"/>
              </w:rPr>
            </w:pPr>
          </w:p>
        </w:tc>
        <w:tc>
          <w:tcPr>
            <w:tcW w:w="0" w:type="auto"/>
          </w:tcPr>
          <w:p w14:paraId="683AD1E5" w14:textId="77777777" w:rsidR="000A1713" w:rsidRPr="00E52772" w:rsidRDefault="000A1713" w:rsidP="000A1713">
            <w:pPr>
              <w:jc w:val="center"/>
              <w:rPr>
                <w:color w:val="808080" w:themeColor="background1" w:themeShade="80"/>
                <w:lang w:val="it-IT"/>
              </w:rPr>
            </w:pPr>
          </w:p>
        </w:tc>
        <w:tc>
          <w:tcPr>
            <w:tcW w:w="0" w:type="auto"/>
          </w:tcPr>
          <w:p w14:paraId="27DF6546" w14:textId="50ABC1E8" w:rsidR="000A1713" w:rsidRPr="00E52772" w:rsidRDefault="000A1713" w:rsidP="000A1713">
            <w:pPr>
              <w:jc w:val="center"/>
              <w:rPr>
                <w:color w:val="808080" w:themeColor="background1" w:themeShade="80"/>
                <w:lang w:val="it-IT"/>
              </w:rPr>
            </w:pPr>
          </w:p>
        </w:tc>
        <w:tc>
          <w:tcPr>
            <w:tcW w:w="0" w:type="auto"/>
          </w:tcPr>
          <w:p w14:paraId="73DF0325" w14:textId="4D96DB8B" w:rsidR="000A1713" w:rsidRPr="00E52772" w:rsidRDefault="000A1713" w:rsidP="000A1713">
            <w:pPr>
              <w:jc w:val="center"/>
              <w:rPr>
                <w:color w:val="808080" w:themeColor="background1" w:themeShade="80"/>
                <w:lang w:val="it-IT"/>
              </w:rPr>
            </w:pPr>
            <w:r w:rsidRPr="00E52772">
              <w:rPr>
                <w:color w:val="808080" w:themeColor="background1" w:themeShade="80"/>
                <w:lang w:val="it-IT"/>
              </w:rPr>
              <w:t>NAND</w:t>
            </w:r>
          </w:p>
        </w:tc>
        <w:tc>
          <w:tcPr>
            <w:tcW w:w="0" w:type="auto"/>
          </w:tcPr>
          <w:p w14:paraId="28320ADF" w14:textId="45D9F495" w:rsidR="000A1713" w:rsidRPr="00E52772" w:rsidRDefault="000A1713" w:rsidP="000A1713">
            <w:pPr>
              <w:jc w:val="center"/>
              <w:rPr>
                <w:color w:val="808080" w:themeColor="background1" w:themeShade="80"/>
                <w:lang w:val="it-IT"/>
              </w:rPr>
            </w:pPr>
            <w:r w:rsidRPr="00E52772">
              <w:rPr>
                <w:color w:val="808080" w:themeColor="background1" w:themeShade="80"/>
                <w:lang w:val="it-IT"/>
              </w:rPr>
              <w:t>not-and</w:t>
            </w:r>
          </w:p>
        </w:tc>
      </w:tr>
      <w:tr w:rsidR="000A1713" w14:paraId="065E9A85" w14:textId="22D7D83E" w:rsidTr="000A1713">
        <w:tc>
          <w:tcPr>
            <w:tcW w:w="0" w:type="auto"/>
          </w:tcPr>
          <w:p w14:paraId="5EF7810E" w14:textId="51B77E45" w:rsidR="000A1713" w:rsidRDefault="000A1713" w:rsidP="005D36AF">
            <w:pPr>
              <w:jc w:val="center"/>
              <w:rPr>
                <w:lang w:val="it-IT"/>
              </w:rPr>
            </w:pPr>
            <w:r>
              <w:rPr>
                <w:lang w:val="it-IT"/>
              </w:rPr>
              <w:t>se ...</w:t>
            </w:r>
            <w:r>
              <w:rPr>
                <w:lang w:val="it-IT"/>
              </w:rPr>
              <w:br/>
              <w:t>allora …</w:t>
            </w:r>
          </w:p>
        </w:tc>
        <w:tc>
          <w:tcPr>
            <w:tcW w:w="0" w:type="auto"/>
          </w:tcPr>
          <w:p w14:paraId="581ED578" w14:textId="45CF6522" w:rsidR="000A1713" w:rsidRDefault="000A1713" w:rsidP="000A1713">
            <w:pPr>
              <w:jc w:val="center"/>
              <w:rPr>
                <w:lang w:val="it-IT"/>
              </w:rPr>
            </w:pPr>
            <w:r>
              <w:rPr>
                <w:lang w:val="it-IT"/>
              </w:rPr>
              <w:t>2</w:t>
            </w:r>
          </w:p>
        </w:tc>
        <w:tc>
          <w:tcPr>
            <w:tcW w:w="0" w:type="auto"/>
          </w:tcPr>
          <w:p w14:paraId="31F04AAA" w14:textId="77A7E68D" w:rsidR="000A1713" w:rsidRDefault="000A1713" w:rsidP="005D36AF">
            <w:pPr>
              <w:jc w:val="center"/>
              <w:rPr>
                <w:lang w:val="it-IT"/>
              </w:rPr>
            </w:pPr>
            <w:r>
              <w:rPr>
                <w:lang w:val="it-IT"/>
              </w:rPr>
              <w:t>implicazione</w:t>
            </w:r>
          </w:p>
        </w:tc>
        <w:tc>
          <w:tcPr>
            <w:tcW w:w="0" w:type="auto"/>
          </w:tcPr>
          <w:p w14:paraId="6A6D2F13" w14:textId="2841E784" w:rsidR="000A1713" w:rsidRDefault="000A1713" w:rsidP="000A1713">
            <w:pPr>
              <w:jc w:val="center"/>
              <w:rPr>
                <w:lang w:val="it-IT"/>
              </w:rPr>
            </w:pPr>
            <w:r w:rsidRPr="00A3294A">
              <w:rPr>
                <w:rStyle w:val="st"/>
              </w:rPr>
              <w:t>→</w:t>
            </w:r>
          </w:p>
        </w:tc>
        <w:tc>
          <w:tcPr>
            <w:tcW w:w="0" w:type="auto"/>
          </w:tcPr>
          <w:p w14:paraId="5BDCC4C1" w14:textId="51269200" w:rsidR="000A1713" w:rsidRDefault="000A1713" w:rsidP="000A1713">
            <w:pPr>
              <w:jc w:val="center"/>
              <w:rPr>
                <w:lang w:val="it-IT"/>
              </w:rPr>
            </w:pPr>
            <w:r>
              <w:rPr>
                <w:rStyle w:val="st"/>
                <w:rFonts w:ascii="Cambria Math" w:hAnsi="Cambria Math" w:cs="Cambria Math"/>
              </w:rPr>
              <w:t>⇒</w:t>
            </w:r>
          </w:p>
        </w:tc>
        <w:tc>
          <w:tcPr>
            <w:tcW w:w="0" w:type="auto"/>
          </w:tcPr>
          <w:p w14:paraId="32D619FA" w14:textId="77777777" w:rsidR="000A1713" w:rsidRDefault="000A1713" w:rsidP="000A1713">
            <w:pPr>
              <w:jc w:val="center"/>
              <w:rPr>
                <w:lang w:val="it-IT"/>
              </w:rPr>
            </w:pPr>
          </w:p>
        </w:tc>
        <w:tc>
          <w:tcPr>
            <w:tcW w:w="0" w:type="auto"/>
          </w:tcPr>
          <w:p w14:paraId="7BBBC70D" w14:textId="33933E9F" w:rsidR="000A1713" w:rsidRDefault="000A1713" w:rsidP="000A1713">
            <w:pPr>
              <w:jc w:val="center"/>
              <w:rPr>
                <w:lang w:val="it-IT"/>
              </w:rPr>
            </w:pPr>
          </w:p>
        </w:tc>
        <w:tc>
          <w:tcPr>
            <w:tcW w:w="0" w:type="auto"/>
          </w:tcPr>
          <w:p w14:paraId="79B3EB81" w14:textId="25A1458C" w:rsidR="000A1713" w:rsidRDefault="000A1713" w:rsidP="000A1713">
            <w:pPr>
              <w:jc w:val="center"/>
              <w:rPr>
                <w:lang w:val="it-IT"/>
              </w:rPr>
            </w:pPr>
          </w:p>
        </w:tc>
        <w:tc>
          <w:tcPr>
            <w:tcW w:w="0" w:type="auto"/>
          </w:tcPr>
          <w:p w14:paraId="4D8F8416" w14:textId="1CC53368" w:rsidR="000A1713" w:rsidRDefault="000A1713" w:rsidP="000A1713">
            <w:pPr>
              <w:jc w:val="center"/>
              <w:rPr>
                <w:lang w:val="it-IT"/>
              </w:rPr>
            </w:pPr>
            <w:r>
              <w:rPr>
                <w:lang w:val="it-IT"/>
              </w:rPr>
              <w:t>if</w:t>
            </w:r>
          </w:p>
        </w:tc>
      </w:tr>
      <w:tr w:rsidR="000A1713" w14:paraId="50634981" w14:textId="15CB175D" w:rsidTr="000A1713">
        <w:tc>
          <w:tcPr>
            <w:tcW w:w="0" w:type="auto"/>
          </w:tcPr>
          <w:p w14:paraId="7AF69F73" w14:textId="3D09E549" w:rsidR="000A1713" w:rsidRDefault="000A1713" w:rsidP="00491DFC">
            <w:pPr>
              <w:jc w:val="center"/>
              <w:rPr>
                <w:lang w:val="it-IT"/>
              </w:rPr>
            </w:pPr>
            <w:r>
              <w:rPr>
                <w:lang w:val="it-IT"/>
              </w:rPr>
              <w:t>se e solo se …</w:t>
            </w:r>
            <w:r w:rsidR="00491DFC">
              <w:rPr>
                <w:lang w:val="it-IT"/>
              </w:rPr>
              <w:t xml:space="preserve"> </w:t>
            </w:r>
            <w:r>
              <w:rPr>
                <w:lang w:val="it-IT"/>
              </w:rPr>
              <w:t>allora …</w:t>
            </w:r>
          </w:p>
        </w:tc>
        <w:tc>
          <w:tcPr>
            <w:tcW w:w="0" w:type="auto"/>
          </w:tcPr>
          <w:p w14:paraId="62500A11" w14:textId="40679A80" w:rsidR="000A1713" w:rsidRDefault="000A1713" w:rsidP="000A1713">
            <w:pPr>
              <w:jc w:val="center"/>
              <w:rPr>
                <w:lang w:val="it-IT"/>
              </w:rPr>
            </w:pPr>
            <w:r>
              <w:rPr>
                <w:lang w:val="it-IT"/>
              </w:rPr>
              <w:t>2</w:t>
            </w:r>
          </w:p>
        </w:tc>
        <w:tc>
          <w:tcPr>
            <w:tcW w:w="0" w:type="auto"/>
          </w:tcPr>
          <w:p w14:paraId="339F21CB" w14:textId="35AD5653" w:rsidR="000A1713" w:rsidRDefault="000A1713" w:rsidP="005D36AF">
            <w:pPr>
              <w:jc w:val="center"/>
              <w:rPr>
                <w:lang w:val="it-IT"/>
              </w:rPr>
            </w:pPr>
            <w:r>
              <w:rPr>
                <w:lang w:val="it-IT"/>
              </w:rPr>
              <w:t>doppia implicazione</w:t>
            </w:r>
          </w:p>
        </w:tc>
        <w:tc>
          <w:tcPr>
            <w:tcW w:w="0" w:type="auto"/>
          </w:tcPr>
          <w:p w14:paraId="7AE026A2" w14:textId="2C7362F6" w:rsidR="000A1713" w:rsidRDefault="000A1713" w:rsidP="000A1713">
            <w:pPr>
              <w:jc w:val="center"/>
              <w:rPr>
                <w:lang w:val="it-IT"/>
              </w:rPr>
            </w:pPr>
            <w:r>
              <w:rPr>
                <w:rStyle w:val="st"/>
              </w:rPr>
              <w:t>↔</w:t>
            </w:r>
          </w:p>
        </w:tc>
        <w:tc>
          <w:tcPr>
            <w:tcW w:w="0" w:type="auto"/>
          </w:tcPr>
          <w:p w14:paraId="07916134" w14:textId="2735B6FC" w:rsidR="000A1713" w:rsidRDefault="000A1713" w:rsidP="000A1713">
            <w:pPr>
              <w:jc w:val="center"/>
              <w:rPr>
                <w:lang w:val="it-IT"/>
              </w:rPr>
            </w:pPr>
            <w:r>
              <w:rPr>
                <w:rFonts w:ascii="Cambria Math" w:hAnsi="Cambria Math" w:cs="Cambria Math"/>
              </w:rPr>
              <w:t>⇔</w:t>
            </w:r>
          </w:p>
        </w:tc>
        <w:tc>
          <w:tcPr>
            <w:tcW w:w="0" w:type="auto"/>
          </w:tcPr>
          <w:p w14:paraId="13F04C2F" w14:textId="77777777" w:rsidR="000A1713" w:rsidRDefault="000A1713" w:rsidP="000A1713">
            <w:pPr>
              <w:jc w:val="center"/>
              <w:rPr>
                <w:lang w:val="it-IT"/>
              </w:rPr>
            </w:pPr>
          </w:p>
        </w:tc>
        <w:tc>
          <w:tcPr>
            <w:tcW w:w="0" w:type="auto"/>
          </w:tcPr>
          <w:p w14:paraId="697FB7DC" w14:textId="5AAF58D8" w:rsidR="000A1713" w:rsidRDefault="000A1713" w:rsidP="000A1713">
            <w:pPr>
              <w:jc w:val="center"/>
              <w:rPr>
                <w:lang w:val="it-IT"/>
              </w:rPr>
            </w:pPr>
          </w:p>
        </w:tc>
        <w:tc>
          <w:tcPr>
            <w:tcW w:w="0" w:type="auto"/>
          </w:tcPr>
          <w:p w14:paraId="04371668" w14:textId="0E9A2252" w:rsidR="000A1713" w:rsidRDefault="000A1713" w:rsidP="000A1713">
            <w:pPr>
              <w:jc w:val="center"/>
              <w:rPr>
                <w:lang w:val="it-IT"/>
              </w:rPr>
            </w:pPr>
          </w:p>
        </w:tc>
        <w:tc>
          <w:tcPr>
            <w:tcW w:w="0" w:type="auto"/>
          </w:tcPr>
          <w:p w14:paraId="2B4BF652" w14:textId="7C4B497E" w:rsidR="000A1713" w:rsidRDefault="000A1713" w:rsidP="000A1713">
            <w:pPr>
              <w:jc w:val="center"/>
              <w:rPr>
                <w:lang w:val="it-IT"/>
              </w:rPr>
            </w:pPr>
            <w:r>
              <w:rPr>
                <w:lang w:val="it-IT"/>
              </w:rPr>
              <w:t>iff</w:t>
            </w:r>
          </w:p>
        </w:tc>
      </w:tr>
    </w:tbl>
    <w:p w14:paraId="3CE73464" w14:textId="32B7AF82" w:rsidR="00AF5931" w:rsidRDefault="00AF5931" w:rsidP="00751592">
      <w:pPr>
        <w:rPr>
          <w:lang w:val="it-IT"/>
        </w:rPr>
      </w:pPr>
    </w:p>
    <w:p w14:paraId="4BD4E6CB" w14:textId="054D6098" w:rsidR="00E52772" w:rsidRDefault="00E52772" w:rsidP="00751592">
      <w:pPr>
        <w:rPr>
          <w:lang w:val="it-IT"/>
        </w:rPr>
      </w:pPr>
      <w:r>
        <w:rPr>
          <w:lang w:val="it-IT"/>
        </w:rPr>
        <w:t xml:space="preserve">Di ciascun connettivo daremo nel seguito, mediante una specifica </w:t>
      </w:r>
      <w:r w:rsidRPr="00E52772">
        <w:rPr>
          <w:i/>
          <w:lang w:val="it-IT"/>
        </w:rPr>
        <w:t>tavola di verità</w:t>
      </w:r>
      <w:r>
        <w:rPr>
          <w:lang w:val="it-IT"/>
        </w:rPr>
        <w:t xml:space="preserve">, una </w:t>
      </w:r>
      <w:r w:rsidR="00EC697E">
        <w:rPr>
          <w:lang w:val="it-IT"/>
        </w:rPr>
        <w:t>interpretazione</w:t>
      </w:r>
      <w:r>
        <w:rPr>
          <w:lang w:val="it-IT"/>
        </w:rPr>
        <w:t xml:space="preserve"> in termini di operazione logica. </w:t>
      </w:r>
      <w:r w:rsidR="009F74F8">
        <w:rPr>
          <w:lang w:val="it-IT"/>
        </w:rPr>
        <w:t>La</w:t>
      </w:r>
      <w:r>
        <w:rPr>
          <w:lang w:val="it-IT"/>
        </w:rPr>
        <w:t xml:space="preserve"> tavola di verità</w:t>
      </w:r>
      <w:r w:rsidR="009F74F8">
        <w:rPr>
          <w:lang w:val="it-IT"/>
        </w:rPr>
        <w:t xml:space="preserve"> per un connettivo logico</w:t>
      </w:r>
      <w:r>
        <w:rPr>
          <w:lang w:val="it-IT"/>
        </w:rPr>
        <w:t xml:space="preserve"> </w:t>
      </w:r>
      <w:r w:rsidRPr="002819C7">
        <w:rPr>
          <w:i/>
          <w:lang w:val="it-IT"/>
        </w:rPr>
        <w:t>enumera</w:t>
      </w:r>
      <w:r>
        <w:rPr>
          <w:lang w:val="it-IT"/>
        </w:rPr>
        <w:t xml:space="preserve"> le possibili combinazioni dei valori di verità degli argomenti (1 o 2 nel caso più semplice)</w:t>
      </w:r>
      <w:r w:rsidR="00EC697E">
        <w:rPr>
          <w:lang w:val="it-IT"/>
        </w:rPr>
        <w:t xml:space="preserve"> </w:t>
      </w:r>
      <w:r>
        <w:rPr>
          <w:lang w:val="it-IT"/>
        </w:rPr>
        <w:t>e</w:t>
      </w:r>
      <w:r w:rsidR="00EC697E">
        <w:rPr>
          <w:lang w:val="it-IT"/>
        </w:rPr>
        <w:t>,</w:t>
      </w:r>
      <w:r>
        <w:rPr>
          <w:lang w:val="it-IT"/>
        </w:rPr>
        <w:t xml:space="preserve"> per ciascuna combinazione</w:t>
      </w:r>
      <w:r w:rsidR="00EC697E">
        <w:rPr>
          <w:lang w:val="it-IT"/>
        </w:rPr>
        <w:t>,</w:t>
      </w:r>
      <w:r>
        <w:rPr>
          <w:lang w:val="it-IT"/>
        </w:rPr>
        <w:t xml:space="preserve"> il valore di verit</w:t>
      </w:r>
      <w:r w:rsidR="00EC697E">
        <w:rPr>
          <w:lang w:val="it-IT"/>
        </w:rPr>
        <w:t xml:space="preserve">à della proposizione composta che si ottiene legando gli argomenti con </w:t>
      </w:r>
      <w:r w:rsidR="009F74F8">
        <w:rPr>
          <w:lang w:val="it-IT"/>
        </w:rPr>
        <w:t xml:space="preserve">quel </w:t>
      </w:r>
      <w:r w:rsidR="00EC697E">
        <w:rPr>
          <w:lang w:val="it-IT"/>
        </w:rPr>
        <w:t>connettivo.</w:t>
      </w:r>
    </w:p>
    <w:p w14:paraId="66B46036" w14:textId="70BD9C67" w:rsidR="00AF5931" w:rsidRPr="005D7FF3" w:rsidRDefault="009F74F8" w:rsidP="00751592">
      <w:pPr>
        <w:rPr>
          <w:lang w:val="it-IT"/>
        </w:rPr>
      </w:pPr>
      <w:r>
        <w:rPr>
          <w:lang w:val="it-IT"/>
        </w:rPr>
        <w:t xml:space="preserve">Abbiamo usato una tonalità più chiara di grigio per le due linee della tabella contrassegnate con i nomi di operazione </w:t>
      </w:r>
      <w:bookmarkStart w:id="0" w:name="_Hlk534034835"/>
      <w:r w:rsidR="005D7FF3" w:rsidRPr="00E52772">
        <w:rPr>
          <w:i/>
          <w:lang w:val="it-IT"/>
        </w:rPr>
        <w:t>disgiunzione esclusiva</w:t>
      </w:r>
      <w:r w:rsidR="005D7FF3">
        <w:rPr>
          <w:lang w:val="it-IT"/>
        </w:rPr>
        <w:t xml:space="preserve"> </w:t>
      </w:r>
      <w:bookmarkEnd w:id="0"/>
      <w:r w:rsidR="005D7FF3" w:rsidRPr="005D7FF3">
        <w:rPr>
          <w:rStyle w:val="st"/>
          <w:rFonts w:cstheme="minorHAnsi"/>
          <w:lang w:val="it-IT"/>
        </w:rPr>
        <w:t xml:space="preserve">e </w:t>
      </w:r>
      <w:r w:rsidR="005D7FF3" w:rsidRPr="00E52772">
        <w:rPr>
          <w:rStyle w:val="st"/>
          <w:rFonts w:cstheme="minorHAnsi"/>
          <w:i/>
          <w:lang w:val="it-IT"/>
        </w:rPr>
        <w:t>disgiunzione di incompatibilità</w:t>
      </w:r>
      <w:r w:rsidR="006D30AB">
        <w:rPr>
          <w:rStyle w:val="st"/>
          <w:rFonts w:cstheme="minorHAnsi"/>
          <w:lang w:val="it-IT"/>
        </w:rPr>
        <w:t xml:space="preserve">; questo </w:t>
      </w:r>
      <w:r w:rsidR="00B2131B">
        <w:rPr>
          <w:rStyle w:val="st"/>
          <w:rFonts w:cstheme="minorHAnsi"/>
          <w:lang w:val="it-IT"/>
        </w:rPr>
        <w:t>per segnalare che</w:t>
      </w:r>
      <w:r w:rsidR="006D30AB">
        <w:rPr>
          <w:rStyle w:val="st"/>
          <w:rFonts w:cstheme="minorHAnsi"/>
          <w:lang w:val="it-IT"/>
        </w:rPr>
        <w:t xml:space="preserve"> avremmo potuto ometterle:</w:t>
      </w:r>
      <w:r w:rsidR="005D7FF3">
        <w:rPr>
          <w:rStyle w:val="st"/>
          <w:rFonts w:cstheme="minorHAnsi"/>
          <w:lang w:val="it-IT"/>
        </w:rPr>
        <w:t xml:space="preserve"> non sono necessarie nel costruire le formule del </w:t>
      </w:r>
      <w:r w:rsidR="00E52772">
        <w:rPr>
          <w:rStyle w:val="st"/>
          <w:rFonts w:cstheme="minorHAnsi"/>
          <w:lang w:val="it-IT"/>
        </w:rPr>
        <w:t xml:space="preserve">calcolo proposizionale, ma sono solo utili a rendere più concise e leggibili alcune formule e alcune derivazioni. Infatti, esprimendoci </w:t>
      </w:r>
      <w:r w:rsidR="00B2131B">
        <w:rPr>
          <w:rStyle w:val="st"/>
          <w:rFonts w:cstheme="minorHAnsi"/>
          <w:lang w:val="it-IT"/>
        </w:rPr>
        <w:t>con la</w:t>
      </w:r>
      <w:r w:rsidR="00E52772">
        <w:rPr>
          <w:rStyle w:val="st"/>
          <w:rFonts w:cstheme="minorHAnsi"/>
          <w:lang w:val="it-IT"/>
        </w:rPr>
        <w:t xml:space="preserve"> termin</w:t>
      </w:r>
      <w:r w:rsidR="00B2131B">
        <w:rPr>
          <w:rStyle w:val="st"/>
          <w:rFonts w:cstheme="minorHAnsi"/>
          <w:lang w:val="it-IT"/>
        </w:rPr>
        <w:t>ologia</w:t>
      </w:r>
      <w:r w:rsidR="00E52772">
        <w:rPr>
          <w:rStyle w:val="st"/>
          <w:rFonts w:cstheme="minorHAnsi"/>
          <w:lang w:val="it-IT"/>
        </w:rPr>
        <w:t xml:space="preserve"> dell’algebra di Boole</w:t>
      </w:r>
      <w:r w:rsidR="00B2131B">
        <w:rPr>
          <w:rStyle w:val="st"/>
          <w:rFonts w:cstheme="minorHAnsi"/>
          <w:lang w:val="it-IT"/>
        </w:rPr>
        <w:t xml:space="preserve">, </w:t>
      </w:r>
      <w:r w:rsidR="00E52772">
        <w:rPr>
          <w:rStyle w:val="st"/>
          <w:rFonts w:cstheme="minorHAnsi"/>
          <w:lang w:val="it-IT"/>
        </w:rPr>
        <w:t>è sempre possibile riscrivere una formula sostituendo gli operatori XOR e NAND</w:t>
      </w:r>
      <w:r w:rsidR="00B2131B">
        <w:rPr>
          <w:rStyle w:val="st"/>
          <w:rFonts w:cstheme="minorHAnsi"/>
          <w:lang w:val="it-IT"/>
        </w:rPr>
        <w:t xml:space="preserve"> con gli</w:t>
      </w:r>
      <w:r w:rsidR="00E52772">
        <w:rPr>
          <w:rStyle w:val="st"/>
          <w:rFonts w:cstheme="minorHAnsi"/>
          <w:lang w:val="it-IT"/>
        </w:rPr>
        <w:t xml:space="preserve"> </w:t>
      </w:r>
      <w:r w:rsidR="00E52772" w:rsidRPr="006D30AB">
        <w:rPr>
          <w:rStyle w:val="st"/>
          <w:rFonts w:cstheme="minorHAnsi"/>
          <w:i/>
          <w:lang w:val="it-IT"/>
        </w:rPr>
        <w:t xml:space="preserve">operatori fondamentali </w:t>
      </w:r>
      <w:r w:rsidR="00E52772">
        <w:rPr>
          <w:rStyle w:val="st"/>
          <w:rFonts w:cstheme="minorHAnsi"/>
          <w:lang w:val="it-IT"/>
        </w:rPr>
        <w:t>NOT, AND, e NOT</w:t>
      </w:r>
      <w:r w:rsidR="00B2131B">
        <w:rPr>
          <w:rStyle w:val="st"/>
          <w:rFonts w:cstheme="minorHAnsi"/>
          <w:lang w:val="it-IT"/>
        </w:rPr>
        <w:t>, come vedremo nell’ultima sezione di questa unità.</w:t>
      </w:r>
    </w:p>
    <w:p w14:paraId="5D438062" w14:textId="0EDA7E72" w:rsidR="00624495" w:rsidRPr="00624495" w:rsidRDefault="00354473" w:rsidP="000B4A94">
      <w:pPr>
        <w:pStyle w:val="Titolo2"/>
        <w:rPr>
          <w:lang w:val="it-IT"/>
        </w:rPr>
      </w:pPr>
      <w:r>
        <w:rPr>
          <w:lang w:val="it-IT"/>
        </w:rPr>
        <w:t>La parola “e” come</w:t>
      </w:r>
      <w:r w:rsidR="00624495" w:rsidRPr="00624495">
        <w:rPr>
          <w:lang w:val="it-IT"/>
        </w:rPr>
        <w:t xml:space="preserve"> congiunzione logica</w:t>
      </w:r>
    </w:p>
    <w:p w14:paraId="0F0D837A" w14:textId="1F275A3B" w:rsidR="00875545" w:rsidRPr="00875545" w:rsidRDefault="00AA7892" w:rsidP="00875545">
      <w:pPr>
        <w:ind w:left="720"/>
        <w:rPr>
          <w:i/>
          <w:lang w:val="it-IT"/>
        </w:rPr>
      </w:pPr>
      <w:r w:rsidRPr="00875545">
        <w:rPr>
          <w:i/>
          <w:lang w:val="it-IT"/>
        </w:rPr>
        <w:t xml:space="preserve">Roma è la capitale dell’Italia </w:t>
      </w:r>
      <w:r w:rsidRPr="00AA7892">
        <w:rPr>
          <w:u w:val="single"/>
          <w:lang w:val="it-IT"/>
        </w:rPr>
        <w:t>e</w:t>
      </w:r>
      <w:r>
        <w:rPr>
          <w:i/>
          <w:lang w:val="it-IT"/>
        </w:rPr>
        <w:t xml:space="preserve"> </w:t>
      </w:r>
      <w:r w:rsidR="00875545" w:rsidRPr="00875545">
        <w:rPr>
          <w:i/>
          <w:lang w:val="it-IT"/>
        </w:rPr>
        <w:t>Parigi è la capitale della Francia.</w:t>
      </w:r>
    </w:p>
    <w:p w14:paraId="5575A398" w14:textId="33CB9300" w:rsidR="00751592" w:rsidRDefault="00751592" w:rsidP="00751592">
      <w:pPr>
        <w:rPr>
          <w:lang w:val="it-IT"/>
        </w:rPr>
      </w:pPr>
      <w:r w:rsidRPr="00751592">
        <w:rPr>
          <w:lang w:val="it-IT"/>
        </w:rPr>
        <w:t>L'operazione rappresentata da</w:t>
      </w:r>
      <w:r w:rsidR="000D6901">
        <w:rPr>
          <w:lang w:val="it-IT"/>
        </w:rPr>
        <w:t xml:space="preserve">lla congiunzione italiana </w:t>
      </w:r>
      <w:r w:rsidRPr="00751592">
        <w:rPr>
          <w:lang w:val="it-IT"/>
        </w:rPr>
        <w:t>"e" è chiamata</w:t>
      </w:r>
      <w:r>
        <w:rPr>
          <w:lang w:val="it-IT"/>
        </w:rPr>
        <w:t xml:space="preserve"> </w:t>
      </w:r>
      <w:r w:rsidRPr="00751592">
        <w:rPr>
          <w:i/>
          <w:lang w:val="it-IT"/>
        </w:rPr>
        <w:t>congiunzione</w:t>
      </w:r>
      <w:r w:rsidRPr="00751592">
        <w:rPr>
          <w:lang w:val="it-IT"/>
        </w:rPr>
        <w:t xml:space="preserve"> non solo nel linguaggio della grammatica ma anche in quello della logica. Un modo per formalizzarne il significato, cioè per esprimerlo in modo chiaro e incontrovertibile, è quello di usare una </w:t>
      </w:r>
      <w:r w:rsidRPr="00751592">
        <w:rPr>
          <w:i/>
          <w:lang w:val="it-IT"/>
        </w:rPr>
        <w:t>tavola di verità</w:t>
      </w:r>
      <w:r>
        <w:rPr>
          <w:lang w:val="it-IT"/>
        </w:rPr>
        <w:t>.</w:t>
      </w:r>
    </w:p>
    <w:p w14:paraId="6A53D276" w14:textId="4FA86CE7" w:rsidR="00751592" w:rsidRPr="00751592" w:rsidRDefault="00751592" w:rsidP="00751592">
      <w:pPr>
        <w:rPr>
          <w:lang w:val="it-IT"/>
        </w:rPr>
      </w:pPr>
    </w:p>
    <w:tbl>
      <w:tblPr>
        <w:tblStyle w:val="Grigliatabella"/>
        <w:tblW w:w="0" w:type="auto"/>
        <w:jc w:val="center"/>
        <w:tblLook w:val="04A0" w:firstRow="1" w:lastRow="0" w:firstColumn="1" w:lastColumn="0" w:noHBand="0" w:noVBand="1"/>
      </w:tblPr>
      <w:tblGrid>
        <w:gridCol w:w="642"/>
        <w:gridCol w:w="642"/>
        <w:gridCol w:w="680"/>
      </w:tblGrid>
      <w:tr w:rsidR="00751592" w14:paraId="74E7331C" w14:textId="77777777" w:rsidTr="00C97916">
        <w:trPr>
          <w:jc w:val="center"/>
        </w:trPr>
        <w:tc>
          <w:tcPr>
            <w:tcW w:w="0" w:type="auto"/>
          </w:tcPr>
          <w:p w14:paraId="757983D3" w14:textId="2D56C3E5" w:rsidR="00751592" w:rsidRDefault="00751592" w:rsidP="00751592">
            <w:pPr>
              <w:jc w:val="center"/>
              <w:rPr>
                <w:lang w:val="it-IT"/>
              </w:rPr>
            </w:pPr>
            <w:r>
              <w:rPr>
                <w:lang w:val="it-IT"/>
              </w:rPr>
              <w:t>p</w:t>
            </w:r>
          </w:p>
        </w:tc>
        <w:tc>
          <w:tcPr>
            <w:tcW w:w="0" w:type="auto"/>
          </w:tcPr>
          <w:p w14:paraId="51C3357B" w14:textId="74A5FDC2" w:rsidR="00751592" w:rsidRDefault="00751592" w:rsidP="00751592">
            <w:pPr>
              <w:jc w:val="center"/>
              <w:rPr>
                <w:lang w:val="it-IT"/>
              </w:rPr>
            </w:pPr>
            <w:r>
              <w:rPr>
                <w:lang w:val="it-IT"/>
              </w:rPr>
              <w:t>q</w:t>
            </w:r>
          </w:p>
        </w:tc>
        <w:tc>
          <w:tcPr>
            <w:tcW w:w="0" w:type="auto"/>
          </w:tcPr>
          <w:p w14:paraId="48E78507" w14:textId="528D520E" w:rsidR="00751592" w:rsidRDefault="00350557" w:rsidP="00751592">
            <w:pPr>
              <w:jc w:val="center"/>
              <w:rPr>
                <w:lang w:val="it-IT"/>
              </w:rPr>
            </w:pPr>
            <w:r>
              <w:rPr>
                <w:lang w:val="it-IT"/>
              </w:rPr>
              <w:t>p</w:t>
            </w:r>
            <w:r w:rsidR="00751592">
              <w:rPr>
                <w:lang w:val="it-IT"/>
              </w:rPr>
              <w:t xml:space="preserve"> </w:t>
            </w:r>
            <w:r w:rsidR="00751592">
              <w:rPr>
                <w:rStyle w:val="st"/>
                <w:rFonts w:ascii="Cambria Math" w:hAnsi="Cambria Math" w:cs="Cambria Math"/>
              </w:rPr>
              <w:t>∧ q</w:t>
            </w:r>
          </w:p>
        </w:tc>
      </w:tr>
      <w:tr w:rsidR="00751592" w14:paraId="5A176991" w14:textId="77777777" w:rsidTr="00C97916">
        <w:trPr>
          <w:jc w:val="center"/>
        </w:trPr>
        <w:tc>
          <w:tcPr>
            <w:tcW w:w="0" w:type="auto"/>
          </w:tcPr>
          <w:p w14:paraId="64A0A3A5" w14:textId="53508783" w:rsidR="00751592" w:rsidRDefault="00751592" w:rsidP="00751592">
            <w:pPr>
              <w:jc w:val="center"/>
              <w:rPr>
                <w:lang w:val="it-IT"/>
              </w:rPr>
            </w:pPr>
            <w:r>
              <w:rPr>
                <w:lang w:val="it-IT"/>
              </w:rPr>
              <w:t>vero</w:t>
            </w:r>
          </w:p>
        </w:tc>
        <w:tc>
          <w:tcPr>
            <w:tcW w:w="0" w:type="auto"/>
          </w:tcPr>
          <w:p w14:paraId="01B2CF21" w14:textId="166B35E9" w:rsidR="00751592" w:rsidRDefault="00751592" w:rsidP="00751592">
            <w:pPr>
              <w:jc w:val="center"/>
              <w:rPr>
                <w:lang w:val="it-IT"/>
              </w:rPr>
            </w:pPr>
            <w:r>
              <w:rPr>
                <w:lang w:val="it-IT"/>
              </w:rPr>
              <w:t>vero</w:t>
            </w:r>
          </w:p>
        </w:tc>
        <w:tc>
          <w:tcPr>
            <w:tcW w:w="0" w:type="auto"/>
          </w:tcPr>
          <w:p w14:paraId="43C0E4D4" w14:textId="08244983" w:rsidR="00751592" w:rsidRDefault="00751592" w:rsidP="00751592">
            <w:pPr>
              <w:jc w:val="center"/>
              <w:rPr>
                <w:lang w:val="it-IT"/>
              </w:rPr>
            </w:pPr>
            <w:r>
              <w:rPr>
                <w:lang w:val="it-IT"/>
              </w:rPr>
              <w:t>vero</w:t>
            </w:r>
          </w:p>
        </w:tc>
      </w:tr>
      <w:tr w:rsidR="00751592" w14:paraId="2C2B0D10" w14:textId="77777777" w:rsidTr="00C97916">
        <w:trPr>
          <w:jc w:val="center"/>
        </w:trPr>
        <w:tc>
          <w:tcPr>
            <w:tcW w:w="0" w:type="auto"/>
          </w:tcPr>
          <w:p w14:paraId="4F39B445" w14:textId="1FFB4937" w:rsidR="00751592" w:rsidRDefault="00751592" w:rsidP="00751592">
            <w:pPr>
              <w:jc w:val="center"/>
              <w:rPr>
                <w:lang w:val="it-IT"/>
              </w:rPr>
            </w:pPr>
            <w:r>
              <w:rPr>
                <w:lang w:val="it-IT"/>
              </w:rPr>
              <w:t>vero</w:t>
            </w:r>
          </w:p>
        </w:tc>
        <w:tc>
          <w:tcPr>
            <w:tcW w:w="0" w:type="auto"/>
          </w:tcPr>
          <w:p w14:paraId="73C597AD" w14:textId="6FF7E2DD" w:rsidR="00751592" w:rsidRPr="00875545" w:rsidRDefault="00751592" w:rsidP="00751592">
            <w:pPr>
              <w:jc w:val="center"/>
              <w:rPr>
                <w:color w:val="808080" w:themeColor="background1" w:themeShade="80"/>
                <w:lang w:val="it-IT"/>
              </w:rPr>
            </w:pPr>
            <w:r w:rsidRPr="00875545">
              <w:rPr>
                <w:color w:val="808080" w:themeColor="background1" w:themeShade="80"/>
                <w:lang w:val="it-IT"/>
              </w:rPr>
              <w:t>falso</w:t>
            </w:r>
          </w:p>
        </w:tc>
        <w:tc>
          <w:tcPr>
            <w:tcW w:w="0" w:type="auto"/>
          </w:tcPr>
          <w:p w14:paraId="7E58B52A" w14:textId="5A5EFCCA" w:rsidR="00751592" w:rsidRPr="00875545" w:rsidRDefault="00751592" w:rsidP="00751592">
            <w:pPr>
              <w:jc w:val="center"/>
              <w:rPr>
                <w:color w:val="808080" w:themeColor="background1" w:themeShade="80"/>
                <w:lang w:val="it-IT"/>
              </w:rPr>
            </w:pPr>
            <w:r w:rsidRPr="00875545">
              <w:rPr>
                <w:color w:val="808080" w:themeColor="background1" w:themeShade="80"/>
                <w:lang w:val="it-IT"/>
              </w:rPr>
              <w:t>falso</w:t>
            </w:r>
          </w:p>
        </w:tc>
      </w:tr>
      <w:tr w:rsidR="00751592" w14:paraId="13900031" w14:textId="77777777" w:rsidTr="00C97916">
        <w:trPr>
          <w:jc w:val="center"/>
        </w:trPr>
        <w:tc>
          <w:tcPr>
            <w:tcW w:w="0" w:type="auto"/>
          </w:tcPr>
          <w:p w14:paraId="0AA0DB95" w14:textId="7C3C1750" w:rsidR="00751592" w:rsidRPr="00875545" w:rsidRDefault="00751592" w:rsidP="00751592">
            <w:pPr>
              <w:jc w:val="center"/>
              <w:rPr>
                <w:color w:val="808080" w:themeColor="background1" w:themeShade="80"/>
                <w:lang w:val="it-IT"/>
              </w:rPr>
            </w:pPr>
            <w:r w:rsidRPr="00875545">
              <w:rPr>
                <w:color w:val="808080" w:themeColor="background1" w:themeShade="80"/>
                <w:lang w:val="it-IT"/>
              </w:rPr>
              <w:t>falso</w:t>
            </w:r>
          </w:p>
        </w:tc>
        <w:tc>
          <w:tcPr>
            <w:tcW w:w="0" w:type="auto"/>
          </w:tcPr>
          <w:p w14:paraId="5814A284" w14:textId="64D8036F" w:rsidR="00751592" w:rsidRDefault="00751592" w:rsidP="00751592">
            <w:pPr>
              <w:jc w:val="center"/>
              <w:rPr>
                <w:lang w:val="it-IT"/>
              </w:rPr>
            </w:pPr>
            <w:r>
              <w:rPr>
                <w:lang w:val="it-IT"/>
              </w:rPr>
              <w:t>vero</w:t>
            </w:r>
          </w:p>
        </w:tc>
        <w:tc>
          <w:tcPr>
            <w:tcW w:w="0" w:type="auto"/>
          </w:tcPr>
          <w:p w14:paraId="2AAB956B" w14:textId="78BD1E17" w:rsidR="00751592" w:rsidRPr="00875545" w:rsidRDefault="00751592" w:rsidP="00751592">
            <w:pPr>
              <w:jc w:val="center"/>
              <w:rPr>
                <w:color w:val="808080" w:themeColor="background1" w:themeShade="80"/>
                <w:lang w:val="it-IT"/>
              </w:rPr>
            </w:pPr>
            <w:r w:rsidRPr="00875545">
              <w:rPr>
                <w:color w:val="808080" w:themeColor="background1" w:themeShade="80"/>
                <w:lang w:val="it-IT"/>
              </w:rPr>
              <w:t>falso</w:t>
            </w:r>
          </w:p>
        </w:tc>
      </w:tr>
      <w:tr w:rsidR="00751592" w14:paraId="349E05F1" w14:textId="77777777" w:rsidTr="00C97916">
        <w:trPr>
          <w:jc w:val="center"/>
        </w:trPr>
        <w:tc>
          <w:tcPr>
            <w:tcW w:w="0" w:type="auto"/>
          </w:tcPr>
          <w:p w14:paraId="166414DF" w14:textId="07FED020" w:rsidR="00751592" w:rsidRPr="00875545" w:rsidRDefault="00751592" w:rsidP="00751592">
            <w:pPr>
              <w:jc w:val="center"/>
              <w:rPr>
                <w:color w:val="808080" w:themeColor="background1" w:themeShade="80"/>
                <w:lang w:val="it-IT"/>
              </w:rPr>
            </w:pPr>
            <w:r w:rsidRPr="00875545">
              <w:rPr>
                <w:color w:val="808080" w:themeColor="background1" w:themeShade="80"/>
                <w:lang w:val="it-IT"/>
              </w:rPr>
              <w:t>falso</w:t>
            </w:r>
          </w:p>
        </w:tc>
        <w:tc>
          <w:tcPr>
            <w:tcW w:w="0" w:type="auto"/>
          </w:tcPr>
          <w:p w14:paraId="188163EA" w14:textId="6CD2B3B8" w:rsidR="00751592" w:rsidRPr="00875545" w:rsidRDefault="00751592" w:rsidP="00751592">
            <w:pPr>
              <w:jc w:val="center"/>
              <w:rPr>
                <w:color w:val="808080" w:themeColor="background1" w:themeShade="80"/>
                <w:lang w:val="it-IT"/>
              </w:rPr>
            </w:pPr>
            <w:r w:rsidRPr="00875545">
              <w:rPr>
                <w:color w:val="808080" w:themeColor="background1" w:themeShade="80"/>
                <w:lang w:val="it-IT"/>
              </w:rPr>
              <w:t>falso</w:t>
            </w:r>
          </w:p>
        </w:tc>
        <w:tc>
          <w:tcPr>
            <w:tcW w:w="0" w:type="auto"/>
          </w:tcPr>
          <w:p w14:paraId="36E2C4A0" w14:textId="4C7AA97D" w:rsidR="00751592" w:rsidRPr="00875545" w:rsidRDefault="00751592" w:rsidP="00751592">
            <w:pPr>
              <w:jc w:val="center"/>
              <w:rPr>
                <w:color w:val="808080" w:themeColor="background1" w:themeShade="80"/>
                <w:lang w:val="it-IT"/>
              </w:rPr>
            </w:pPr>
            <w:r w:rsidRPr="00875545">
              <w:rPr>
                <w:color w:val="808080" w:themeColor="background1" w:themeShade="80"/>
                <w:lang w:val="it-IT"/>
              </w:rPr>
              <w:t>falso</w:t>
            </w:r>
          </w:p>
        </w:tc>
      </w:tr>
    </w:tbl>
    <w:p w14:paraId="50D126AA" w14:textId="21DF4D92" w:rsidR="00751592" w:rsidRDefault="00751592" w:rsidP="00751592">
      <w:pPr>
        <w:rPr>
          <w:lang w:val="it-IT"/>
        </w:rPr>
      </w:pPr>
    </w:p>
    <w:p w14:paraId="0EAFA0B3" w14:textId="322F955A" w:rsidR="00865C96" w:rsidRDefault="00865C96" w:rsidP="00751592">
      <w:pPr>
        <w:rPr>
          <w:lang w:val="it-IT"/>
        </w:rPr>
      </w:pPr>
      <w:r>
        <w:rPr>
          <w:lang w:val="it-IT"/>
        </w:rPr>
        <w:t xml:space="preserve">Questa tabella, con le prime </w:t>
      </w:r>
      <w:r w:rsidR="00624495">
        <w:rPr>
          <w:lang w:val="it-IT"/>
        </w:rPr>
        <w:t>due</w:t>
      </w:r>
      <w:r>
        <w:rPr>
          <w:lang w:val="it-IT"/>
        </w:rPr>
        <w:t xml:space="preserve"> colonne enumera tutte le possibili combinazioni dei valori di verità di </w:t>
      </w:r>
      <w:r w:rsidR="00624495">
        <w:rPr>
          <w:lang w:val="it-IT"/>
        </w:rPr>
        <w:t>due</w:t>
      </w:r>
      <w:r>
        <w:rPr>
          <w:lang w:val="it-IT"/>
        </w:rPr>
        <w:t xml:space="preserve"> proposizioni e nella terza riporta il valore di verità della proposizione “p </w:t>
      </w:r>
      <w:r w:rsidRPr="00865C96">
        <w:rPr>
          <w:i/>
          <w:lang w:val="it-IT"/>
        </w:rPr>
        <w:t>e</w:t>
      </w:r>
      <w:r>
        <w:rPr>
          <w:lang w:val="it-IT"/>
        </w:rPr>
        <w:t xml:space="preserve"> q”, che si ottiene come loro congiunzione, cioè il valore di verità di una proposizione che le affermasse entrambe</w:t>
      </w:r>
      <w:r w:rsidR="005242B9">
        <w:rPr>
          <w:lang w:val="it-IT"/>
        </w:rPr>
        <w:t>.</w:t>
      </w:r>
    </w:p>
    <w:p w14:paraId="515F9E95" w14:textId="09914A4D" w:rsidR="00865C96" w:rsidRDefault="00083938" w:rsidP="00751592">
      <w:pPr>
        <w:rPr>
          <w:lang w:val="it-IT"/>
        </w:rPr>
      </w:pPr>
      <w:r>
        <w:rPr>
          <w:lang w:val="it-IT"/>
        </w:rPr>
        <w:t>Alcune osservazioni</w:t>
      </w:r>
      <w:r w:rsidR="00865C96">
        <w:rPr>
          <w:lang w:val="it-IT"/>
        </w:rPr>
        <w:t>:</w:t>
      </w:r>
    </w:p>
    <w:p w14:paraId="7FB9E073" w14:textId="5871BFA5" w:rsidR="00865C96" w:rsidRPr="00624495" w:rsidRDefault="00865C96" w:rsidP="00624495">
      <w:pPr>
        <w:pStyle w:val="Paragrafoelenco"/>
        <w:numPr>
          <w:ilvl w:val="0"/>
          <w:numId w:val="1"/>
        </w:numPr>
        <w:rPr>
          <w:lang w:val="it-IT"/>
        </w:rPr>
      </w:pPr>
      <w:r w:rsidRPr="00624495">
        <w:rPr>
          <w:lang w:val="it-IT"/>
        </w:rPr>
        <w:t>per evitare confusione, al posto della parola “e”, abbiamo usato il simbolo “</w:t>
      </w:r>
      <w:r w:rsidRPr="00624495">
        <w:rPr>
          <w:rStyle w:val="st"/>
          <w:rFonts w:ascii="Cambria Math" w:hAnsi="Cambria Math" w:cs="Cambria Math"/>
          <w:lang w:val="it-IT"/>
        </w:rPr>
        <w:t>∧</w:t>
      </w:r>
      <w:r w:rsidRPr="00624495">
        <w:rPr>
          <w:lang w:val="it-IT"/>
        </w:rPr>
        <w:t>”</w:t>
      </w:r>
      <w:r w:rsidR="00325144">
        <w:rPr>
          <w:lang w:val="it-IT"/>
        </w:rPr>
        <w:t xml:space="preserve"> (che pure si legge “e”) </w:t>
      </w:r>
      <w:r w:rsidR="00325144" w:rsidRPr="00624495">
        <w:rPr>
          <w:lang w:val="it-IT"/>
        </w:rPr>
        <w:t>come connettivo</w:t>
      </w:r>
      <w:r w:rsidRPr="00624495">
        <w:rPr>
          <w:lang w:val="it-IT"/>
        </w:rPr>
        <w:t>, cioè per rappresentare l’operatore di congiunzione</w:t>
      </w:r>
      <w:r w:rsidR="00624495">
        <w:rPr>
          <w:lang w:val="it-IT"/>
        </w:rPr>
        <w:t xml:space="preserve">; </w:t>
      </w:r>
      <w:r w:rsidR="00325144" w:rsidRPr="00624495">
        <w:rPr>
          <w:lang w:val="it-IT"/>
        </w:rPr>
        <w:t>“</w:t>
      </w:r>
      <w:r w:rsidR="00325144" w:rsidRPr="00624495">
        <w:rPr>
          <w:rStyle w:val="st"/>
          <w:rFonts w:ascii="Cambria Math" w:hAnsi="Cambria Math" w:cs="Cambria Math"/>
          <w:lang w:val="it-IT"/>
        </w:rPr>
        <w:t>∧</w:t>
      </w:r>
      <w:r w:rsidR="00325144" w:rsidRPr="00624495">
        <w:rPr>
          <w:lang w:val="it-IT"/>
        </w:rPr>
        <w:t>”</w:t>
      </w:r>
      <w:r w:rsidR="00325144">
        <w:rPr>
          <w:lang w:val="it-IT"/>
        </w:rPr>
        <w:t xml:space="preserve"> </w:t>
      </w:r>
      <w:r w:rsidR="00624495">
        <w:rPr>
          <w:lang w:val="it-IT"/>
        </w:rPr>
        <w:t>ha il vantaggio di essere simile all’operatore “</w:t>
      </w:r>
      <w:r w:rsidR="0088203B" w:rsidRPr="0088203B">
        <w:rPr>
          <w:rFonts w:ascii="Cambria Math" w:hAnsi="Cambria Math" w:cs="Cambria Math"/>
          <w:lang w:val="it-IT"/>
        </w:rPr>
        <w:t>⋂</w:t>
      </w:r>
      <w:r w:rsidR="00624495">
        <w:rPr>
          <w:lang w:val="it-IT"/>
        </w:rPr>
        <w:t xml:space="preserve">” usato per </w:t>
      </w:r>
      <w:r w:rsidR="00624495" w:rsidRPr="00321B0E">
        <w:rPr>
          <w:i/>
          <w:lang w:val="it-IT"/>
        </w:rPr>
        <w:t>l’intersezione</w:t>
      </w:r>
      <w:r w:rsidR="00624495">
        <w:rPr>
          <w:lang w:val="it-IT"/>
        </w:rPr>
        <w:t xml:space="preserve"> di insiemi</w:t>
      </w:r>
      <w:r w:rsidR="0088203B">
        <w:rPr>
          <w:lang w:val="it-IT"/>
        </w:rPr>
        <w:t xml:space="preserve">, che ha qualche analogia con la congiunzione logica; altri simboli usati sono l’inglese “AND” e </w:t>
      </w:r>
      <w:r w:rsidR="00325144">
        <w:rPr>
          <w:lang w:val="it-IT"/>
        </w:rPr>
        <w:t>il latino “et”, che può essere scritto anche come “</w:t>
      </w:r>
      <w:r w:rsidR="00325144" w:rsidRPr="00325144">
        <w:rPr>
          <w:lang w:val="it-IT"/>
        </w:rPr>
        <w:t>&amp;</w:t>
      </w:r>
      <w:r w:rsidR="00325144">
        <w:rPr>
          <w:lang w:val="it-IT"/>
        </w:rPr>
        <w:t>”</w:t>
      </w:r>
    </w:p>
    <w:p w14:paraId="0E486F61" w14:textId="15C5175E" w:rsidR="00865C96" w:rsidRPr="00624495" w:rsidRDefault="00B609C1" w:rsidP="00624495">
      <w:pPr>
        <w:pStyle w:val="Paragrafoelenco"/>
        <w:numPr>
          <w:ilvl w:val="0"/>
          <w:numId w:val="1"/>
        </w:numPr>
        <w:rPr>
          <w:lang w:val="it-IT"/>
        </w:rPr>
      </w:pPr>
      <w:r w:rsidRPr="00624495">
        <w:rPr>
          <w:lang w:val="it-IT"/>
        </w:rPr>
        <w:t xml:space="preserve">per indicare che stiamo parlando di proposizioni in generale, non di specifici enunciati, abbiamo usato i simboli </w:t>
      </w:r>
      <w:r w:rsidRPr="00325144">
        <w:rPr>
          <w:i/>
          <w:lang w:val="it-IT"/>
        </w:rPr>
        <w:t>p</w:t>
      </w:r>
      <w:r w:rsidRPr="00624495">
        <w:rPr>
          <w:lang w:val="it-IT"/>
        </w:rPr>
        <w:t xml:space="preserve"> e </w:t>
      </w:r>
      <w:r w:rsidRPr="00325144">
        <w:rPr>
          <w:i/>
          <w:lang w:val="it-IT"/>
        </w:rPr>
        <w:t>q</w:t>
      </w:r>
      <w:r w:rsidR="00624495" w:rsidRPr="00624495">
        <w:rPr>
          <w:lang w:val="it-IT"/>
        </w:rPr>
        <w:t xml:space="preserve">, dato che è comune usare le lettere </w:t>
      </w:r>
      <w:r w:rsidR="00624495" w:rsidRPr="00325144">
        <w:rPr>
          <w:i/>
          <w:lang w:val="it-IT"/>
        </w:rPr>
        <w:t>p</w:t>
      </w:r>
      <w:r w:rsidR="00624495" w:rsidRPr="00624495">
        <w:rPr>
          <w:lang w:val="it-IT"/>
        </w:rPr>
        <w:t xml:space="preserve">, </w:t>
      </w:r>
      <w:r w:rsidR="00624495" w:rsidRPr="00325144">
        <w:rPr>
          <w:i/>
          <w:lang w:val="it-IT"/>
        </w:rPr>
        <w:t>q</w:t>
      </w:r>
      <w:r w:rsidR="00624495" w:rsidRPr="00624495">
        <w:rPr>
          <w:lang w:val="it-IT"/>
        </w:rPr>
        <w:t xml:space="preserve">, </w:t>
      </w:r>
      <w:r w:rsidR="00624495" w:rsidRPr="00325144">
        <w:rPr>
          <w:i/>
          <w:lang w:val="it-IT"/>
        </w:rPr>
        <w:t>r</w:t>
      </w:r>
      <w:r w:rsidR="00624495" w:rsidRPr="00624495">
        <w:rPr>
          <w:lang w:val="it-IT"/>
        </w:rPr>
        <w:t>, … come variabili proposizionali</w:t>
      </w:r>
    </w:p>
    <w:p w14:paraId="47560332" w14:textId="7D4385F9" w:rsidR="00865C96" w:rsidRPr="00624495" w:rsidRDefault="00624495" w:rsidP="00624495">
      <w:pPr>
        <w:pStyle w:val="Paragrafoelenco"/>
        <w:numPr>
          <w:ilvl w:val="0"/>
          <w:numId w:val="1"/>
        </w:numPr>
        <w:rPr>
          <w:lang w:val="it-IT"/>
        </w:rPr>
      </w:pPr>
      <w:r w:rsidRPr="00624495">
        <w:rPr>
          <w:lang w:val="it-IT"/>
        </w:rPr>
        <w:t xml:space="preserve">abbiamo rappresentato i due valori di verità con </w:t>
      </w:r>
      <w:r w:rsidR="00710D78">
        <w:rPr>
          <w:lang w:val="it-IT"/>
        </w:rPr>
        <w:t>la coppia di</w:t>
      </w:r>
      <w:r w:rsidRPr="00624495">
        <w:rPr>
          <w:lang w:val="it-IT"/>
        </w:rPr>
        <w:t xml:space="preserve"> parole italiane </w:t>
      </w:r>
      <w:r w:rsidR="00710D78">
        <w:rPr>
          <w:lang w:val="it-IT"/>
        </w:rPr>
        <w:t>(</w:t>
      </w:r>
      <w:r w:rsidRPr="00325144">
        <w:rPr>
          <w:i/>
          <w:lang w:val="it-IT"/>
        </w:rPr>
        <w:t>vero</w:t>
      </w:r>
      <w:r w:rsidR="00710D78" w:rsidRPr="00624495">
        <w:rPr>
          <w:lang w:val="it-IT"/>
        </w:rPr>
        <w:t>,</w:t>
      </w:r>
      <w:r w:rsidRPr="00624495">
        <w:rPr>
          <w:lang w:val="it-IT"/>
        </w:rPr>
        <w:t xml:space="preserve"> </w:t>
      </w:r>
      <w:r w:rsidRPr="00325144">
        <w:rPr>
          <w:i/>
          <w:lang w:val="it-IT"/>
        </w:rPr>
        <w:t>falso</w:t>
      </w:r>
      <w:r w:rsidR="00710D78">
        <w:rPr>
          <w:lang w:val="it-IT"/>
        </w:rPr>
        <w:t xml:space="preserve">), </w:t>
      </w:r>
      <w:r w:rsidRPr="00624495">
        <w:rPr>
          <w:lang w:val="it-IT"/>
        </w:rPr>
        <w:t xml:space="preserve">ma avremmo potuto usare altre coppie, come </w:t>
      </w:r>
      <w:r w:rsidR="00710D78">
        <w:rPr>
          <w:lang w:val="it-IT"/>
        </w:rPr>
        <w:t>(</w:t>
      </w:r>
      <w:r w:rsidRPr="00325144">
        <w:rPr>
          <w:i/>
          <w:lang w:val="it-IT"/>
        </w:rPr>
        <w:t>V</w:t>
      </w:r>
      <w:r w:rsidR="00710D78" w:rsidRPr="00624495">
        <w:rPr>
          <w:lang w:val="it-IT"/>
        </w:rPr>
        <w:t>,</w:t>
      </w:r>
      <w:r w:rsidRPr="00624495">
        <w:rPr>
          <w:lang w:val="it-IT"/>
        </w:rPr>
        <w:t xml:space="preserve"> </w:t>
      </w:r>
      <w:r w:rsidRPr="00325144">
        <w:rPr>
          <w:i/>
          <w:lang w:val="it-IT"/>
        </w:rPr>
        <w:t>F</w:t>
      </w:r>
      <w:r w:rsidR="00710D78">
        <w:rPr>
          <w:i/>
          <w:lang w:val="it-IT"/>
        </w:rPr>
        <w:t>)</w:t>
      </w:r>
      <w:r w:rsidRPr="00624495">
        <w:rPr>
          <w:lang w:val="it-IT"/>
        </w:rPr>
        <w:t>, oppure</w:t>
      </w:r>
      <w:r w:rsidR="00325144">
        <w:rPr>
          <w:lang w:val="it-IT"/>
        </w:rPr>
        <w:t xml:space="preserve"> </w:t>
      </w:r>
      <w:r w:rsidR="00710D78">
        <w:rPr>
          <w:lang w:val="it-IT"/>
        </w:rPr>
        <w:t>(</w:t>
      </w:r>
      <w:r w:rsidR="00325144" w:rsidRPr="00325144">
        <w:rPr>
          <w:i/>
          <w:lang w:val="it-IT"/>
        </w:rPr>
        <w:t>True</w:t>
      </w:r>
      <w:r w:rsidR="00710D78" w:rsidRPr="00624495">
        <w:rPr>
          <w:lang w:val="it-IT"/>
        </w:rPr>
        <w:t xml:space="preserve">, </w:t>
      </w:r>
      <w:r w:rsidR="00325144" w:rsidRPr="00325144">
        <w:rPr>
          <w:i/>
          <w:lang w:val="it-IT"/>
        </w:rPr>
        <w:t>False</w:t>
      </w:r>
      <w:r w:rsidR="00710D78">
        <w:rPr>
          <w:i/>
          <w:lang w:val="it-IT"/>
        </w:rPr>
        <w:t>)</w:t>
      </w:r>
      <w:r w:rsidR="00325144">
        <w:rPr>
          <w:lang w:val="it-IT"/>
        </w:rPr>
        <w:t xml:space="preserve"> o</w:t>
      </w:r>
      <w:r w:rsidRPr="00624495">
        <w:rPr>
          <w:lang w:val="it-IT"/>
        </w:rPr>
        <w:t xml:space="preserve"> </w:t>
      </w:r>
      <w:r w:rsidR="00710D78">
        <w:rPr>
          <w:lang w:val="it-IT"/>
        </w:rPr>
        <w:t>(</w:t>
      </w:r>
      <w:r w:rsidRPr="00325144">
        <w:rPr>
          <w:i/>
          <w:lang w:val="it-IT"/>
        </w:rPr>
        <w:t>T</w:t>
      </w:r>
      <w:r w:rsidR="00710D78" w:rsidRPr="00624495">
        <w:rPr>
          <w:lang w:val="it-IT"/>
        </w:rPr>
        <w:t xml:space="preserve">, </w:t>
      </w:r>
      <w:r w:rsidRPr="00325144">
        <w:rPr>
          <w:i/>
          <w:lang w:val="it-IT"/>
        </w:rPr>
        <w:t>F</w:t>
      </w:r>
      <w:r w:rsidR="00710D78" w:rsidRPr="00710D78">
        <w:rPr>
          <w:lang w:val="it-IT"/>
        </w:rPr>
        <w:t>),</w:t>
      </w:r>
      <w:r w:rsidR="00710D78">
        <w:rPr>
          <w:i/>
          <w:lang w:val="it-IT"/>
        </w:rPr>
        <w:t xml:space="preserve"> </w:t>
      </w:r>
      <w:r w:rsidR="00710D78" w:rsidRPr="00710D78">
        <w:rPr>
          <w:lang w:val="it-IT"/>
        </w:rPr>
        <w:t>oppure</w:t>
      </w:r>
      <w:r w:rsidR="00710D78">
        <w:rPr>
          <w:lang w:val="it-IT"/>
        </w:rPr>
        <w:t xml:space="preserve"> (</w:t>
      </w:r>
      <w:r w:rsidR="00710D78">
        <w:rPr>
          <w:i/>
          <w:lang w:val="it-IT"/>
        </w:rPr>
        <w:t>1</w:t>
      </w:r>
      <w:r w:rsidR="00710D78" w:rsidRPr="00624495">
        <w:rPr>
          <w:lang w:val="it-IT"/>
        </w:rPr>
        <w:t xml:space="preserve">, </w:t>
      </w:r>
      <w:r w:rsidR="00710D78">
        <w:rPr>
          <w:i/>
          <w:lang w:val="it-IT"/>
        </w:rPr>
        <w:t>0</w:t>
      </w:r>
      <w:r w:rsidR="00710D78">
        <w:rPr>
          <w:lang w:val="it-IT"/>
        </w:rPr>
        <w:t>).</w:t>
      </w:r>
    </w:p>
    <w:p w14:paraId="146E571D" w14:textId="68D70748" w:rsidR="00AA7892" w:rsidRDefault="00C97916" w:rsidP="00AA7892">
      <w:pPr>
        <w:rPr>
          <w:lang w:val="it-IT"/>
        </w:rPr>
      </w:pPr>
      <w:r>
        <w:rPr>
          <w:lang w:val="it-IT"/>
        </w:rPr>
        <w:t xml:space="preserve">Se la variabile </w:t>
      </w:r>
      <w:r w:rsidRPr="00C97916">
        <w:rPr>
          <w:i/>
          <w:lang w:val="it-IT"/>
        </w:rPr>
        <w:t>p</w:t>
      </w:r>
      <w:r>
        <w:rPr>
          <w:lang w:val="it-IT"/>
        </w:rPr>
        <w:t xml:space="preserve"> stesse per la proposizione “Roma è la capitale dell’Italia” e </w:t>
      </w:r>
      <w:r w:rsidRPr="00C97916">
        <w:rPr>
          <w:i/>
          <w:lang w:val="it-IT"/>
        </w:rPr>
        <w:t>q</w:t>
      </w:r>
      <w:r>
        <w:rPr>
          <w:lang w:val="it-IT"/>
        </w:rPr>
        <w:t xml:space="preserve"> per “Parigi è la capitale della Francia”, e considerassimo entrambe le cose vere, applicando la prima riga della tabella di verità otterremmo che è vera anche la proposizione complessa “Roma è la capitale dell’Italia e Parigi è la capitale della Francia”. Tutt</w:t>
      </w:r>
      <w:r w:rsidR="00AA7892">
        <w:rPr>
          <w:lang w:val="it-IT"/>
        </w:rPr>
        <w:t>avia il ruolo della ta</w:t>
      </w:r>
      <w:r w:rsidR="0016234A">
        <w:rPr>
          <w:lang w:val="it-IT"/>
        </w:rPr>
        <w:t>vola</w:t>
      </w:r>
      <w:r w:rsidR="00AA7892">
        <w:rPr>
          <w:lang w:val="it-IT"/>
        </w:rPr>
        <w:t xml:space="preserve"> di verità è</w:t>
      </w:r>
      <w:r w:rsidR="00966BBF">
        <w:rPr>
          <w:lang w:val="it-IT"/>
        </w:rPr>
        <w:t xml:space="preserve"> quello</w:t>
      </w:r>
      <w:r w:rsidR="00AA7892">
        <w:rPr>
          <w:lang w:val="it-IT"/>
        </w:rPr>
        <w:t xml:space="preserve"> di </w:t>
      </w:r>
      <w:r w:rsidR="000B2D79">
        <w:rPr>
          <w:lang w:val="it-IT"/>
        </w:rPr>
        <w:t>prevedere</w:t>
      </w:r>
      <w:r w:rsidR="00AA7892">
        <w:rPr>
          <w:lang w:val="it-IT"/>
        </w:rPr>
        <w:t xml:space="preserve"> tutte le possibili combinazioni dei valori di verità di “p” </w:t>
      </w:r>
      <w:r w:rsidR="00AA7892" w:rsidRPr="00865C96">
        <w:rPr>
          <w:i/>
          <w:lang w:val="it-IT"/>
        </w:rPr>
        <w:t>e</w:t>
      </w:r>
      <w:r w:rsidR="00AA7892">
        <w:rPr>
          <w:lang w:val="it-IT"/>
        </w:rPr>
        <w:t xml:space="preserve"> “q”, non una sola.</w:t>
      </w:r>
    </w:p>
    <w:p w14:paraId="7538F070" w14:textId="6A9B79B7" w:rsidR="00AA7892" w:rsidRPr="00203369" w:rsidRDefault="00AA7892" w:rsidP="00AA7892">
      <w:pPr>
        <w:ind w:left="720"/>
        <w:rPr>
          <w:i/>
          <w:lang w:val="it-IT"/>
        </w:rPr>
      </w:pPr>
      <w:r w:rsidRPr="00203369">
        <w:rPr>
          <w:i/>
          <w:lang w:val="it-IT"/>
        </w:rPr>
        <w:t xml:space="preserve">Il ladro ha visto la guardia </w:t>
      </w:r>
      <w:r w:rsidRPr="00203369">
        <w:rPr>
          <w:i/>
          <w:u w:val="single"/>
          <w:lang w:val="it-IT"/>
        </w:rPr>
        <w:t>e</w:t>
      </w:r>
      <w:r w:rsidR="00203369" w:rsidRPr="00203369">
        <w:rPr>
          <w:i/>
          <w:lang w:val="it-IT"/>
        </w:rPr>
        <w:t xml:space="preserve"> [il ladro]</w:t>
      </w:r>
      <w:r w:rsidRPr="00203369">
        <w:rPr>
          <w:i/>
          <w:lang w:val="it-IT"/>
        </w:rPr>
        <w:t xml:space="preserve"> è scappato.</w:t>
      </w:r>
    </w:p>
    <w:p w14:paraId="5410C75A" w14:textId="7A65CF8D" w:rsidR="00AA7892" w:rsidRDefault="00AA7892" w:rsidP="00751592">
      <w:pPr>
        <w:rPr>
          <w:lang w:val="it-IT"/>
        </w:rPr>
      </w:pPr>
      <w:r>
        <w:rPr>
          <w:lang w:val="it-IT"/>
        </w:rPr>
        <w:t xml:space="preserve">Qualcuno avanza il dubbio che le due proposizioni congiunte </w:t>
      </w:r>
      <w:r w:rsidR="00203369">
        <w:rPr>
          <w:lang w:val="it-IT"/>
        </w:rPr>
        <w:t xml:space="preserve">non siano “logicamente” indipendenti, che </w:t>
      </w:r>
      <w:r w:rsidR="00203369">
        <w:rPr>
          <w:rStyle w:val="st"/>
          <w:rFonts w:cstheme="minorHAnsi"/>
          <w:lang w:val="it-IT"/>
        </w:rPr>
        <w:t>l’autentica interpretazione di questo enunciato complesso sia che</w:t>
      </w:r>
      <w:r w:rsidR="00203369">
        <w:rPr>
          <w:lang w:val="it-IT"/>
        </w:rPr>
        <w:t xml:space="preserve"> il ladro è scappato </w:t>
      </w:r>
      <w:r w:rsidR="00203369">
        <w:rPr>
          <w:i/>
          <w:lang w:val="it-IT"/>
        </w:rPr>
        <w:t>dopo che</w:t>
      </w:r>
      <w:r w:rsidR="00203369">
        <w:rPr>
          <w:lang w:val="it-IT"/>
        </w:rPr>
        <w:t xml:space="preserve"> ha visto la guardia</w:t>
      </w:r>
      <w:r w:rsidR="00274481">
        <w:rPr>
          <w:lang w:val="it-IT"/>
        </w:rPr>
        <w:t>,</w:t>
      </w:r>
      <w:r w:rsidR="00203369">
        <w:rPr>
          <w:lang w:val="it-IT"/>
        </w:rPr>
        <w:t xml:space="preserve"> o anche </w:t>
      </w:r>
      <w:r w:rsidR="00203369" w:rsidRPr="00C97916">
        <w:rPr>
          <w:i/>
          <w:lang w:val="it-IT"/>
        </w:rPr>
        <w:t>perché</w:t>
      </w:r>
      <w:r w:rsidR="00203369">
        <w:rPr>
          <w:lang w:val="it-IT"/>
        </w:rPr>
        <w:t xml:space="preserve"> ha visto la guardia? Lecito,</w:t>
      </w:r>
      <w:r w:rsidR="00046B94">
        <w:rPr>
          <w:lang w:val="it-IT"/>
        </w:rPr>
        <w:t xml:space="preserve"> anzi</w:t>
      </w:r>
      <w:r w:rsidR="00203369">
        <w:rPr>
          <w:lang w:val="it-IT"/>
        </w:rPr>
        <w:t xml:space="preserve"> plausibile; ma un’inferenza di questo tipo andrebbe oltre i confini del calcolo proposizionale; se ci atteniamo ad un’interpretazione in cui la congiunzione “e” dell’Italiano equivale all’operatore di congiunzione logica </w:t>
      </w:r>
      <w:r w:rsidR="00203369" w:rsidRPr="00203369">
        <w:rPr>
          <w:rFonts w:cstheme="minorHAnsi"/>
          <w:lang w:val="it-IT"/>
        </w:rPr>
        <w:t>“</w:t>
      </w:r>
      <w:r w:rsidR="00203369" w:rsidRPr="00203369">
        <w:rPr>
          <w:rStyle w:val="st"/>
          <w:rFonts w:ascii="Cambria Math" w:hAnsi="Cambria Math" w:cs="Cambria Math"/>
          <w:lang w:val="it-IT"/>
        </w:rPr>
        <w:t>∧</w:t>
      </w:r>
      <w:r w:rsidR="00203369" w:rsidRPr="00203369">
        <w:rPr>
          <w:rStyle w:val="st"/>
          <w:rFonts w:cstheme="minorHAnsi"/>
          <w:lang w:val="it-IT"/>
        </w:rPr>
        <w:t xml:space="preserve">”, è solo la tavola di verità </w:t>
      </w:r>
      <w:r w:rsidR="00203369">
        <w:rPr>
          <w:rStyle w:val="st"/>
          <w:rFonts w:cstheme="minorHAnsi"/>
          <w:lang w:val="it-IT"/>
        </w:rPr>
        <w:t>di questo</w:t>
      </w:r>
      <w:r w:rsidR="00203369" w:rsidRPr="00203369">
        <w:rPr>
          <w:rStyle w:val="st"/>
          <w:rFonts w:cstheme="minorHAnsi"/>
          <w:lang w:val="it-IT"/>
        </w:rPr>
        <w:t xml:space="preserve"> che possiamo utilizzare, dopo aver appurato se </w:t>
      </w:r>
      <w:r w:rsidR="00203369">
        <w:rPr>
          <w:rStyle w:val="st"/>
          <w:rFonts w:cstheme="minorHAnsi"/>
          <w:lang w:val="it-IT"/>
        </w:rPr>
        <w:t xml:space="preserve">è vero </w:t>
      </w:r>
      <w:r w:rsidR="00274481">
        <w:rPr>
          <w:rStyle w:val="st"/>
          <w:rFonts w:cstheme="minorHAnsi"/>
          <w:lang w:val="it-IT"/>
        </w:rPr>
        <w:t xml:space="preserve">o no </w:t>
      </w:r>
      <w:r w:rsidR="00203369">
        <w:rPr>
          <w:rStyle w:val="st"/>
          <w:rFonts w:cstheme="minorHAnsi"/>
          <w:lang w:val="it-IT"/>
        </w:rPr>
        <w:t>che</w:t>
      </w:r>
      <w:r w:rsidR="00203369" w:rsidRPr="00203369">
        <w:rPr>
          <w:rStyle w:val="st"/>
          <w:rFonts w:cstheme="minorHAnsi"/>
          <w:lang w:val="it-IT"/>
        </w:rPr>
        <w:t xml:space="preserve"> il ladro ha viso la guardia e </w:t>
      </w:r>
      <w:r w:rsidR="00203369">
        <w:rPr>
          <w:rStyle w:val="st"/>
          <w:rFonts w:cstheme="minorHAnsi"/>
          <w:lang w:val="it-IT"/>
        </w:rPr>
        <w:t xml:space="preserve">se è vero </w:t>
      </w:r>
      <w:r w:rsidR="00274481">
        <w:rPr>
          <w:rStyle w:val="st"/>
          <w:rFonts w:cstheme="minorHAnsi"/>
          <w:lang w:val="it-IT"/>
        </w:rPr>
        <w:t xml:space="preserve">o no </w:t>
      </w:r>
      <w:r w:rsidR="00203369">
        <w:rPr>
          <w:rStyle w:val="st"/>
          <w:rFonts w:cstheme="minorHAnsi"/>
          <w:lang w:val="it-IT"/>
        </w:rPr>
        <w:t>che</w:t>
      </w:r>
      <w:r w:rsidR="00203369" w:rsidRPr="00203369">
        <w:rPr>
          <w:rStyle w:val="st"/>
          <w:rFonts w:cstheme="minorHAnsi"/>
          <w:lang w:val="it-IT"/>
        </w:rPr>
        <w:t xml:space="preserve"> il ladro è scappato.</w:t>
      </w:r>
    </w:p>
    <w:p w14:paraId="027E713B" w14:textId="7CDF935E" w:rsidR="00070EC9" w:rsidRPr="00C97916" w:rsidRDefault="00070EC9" w:rsidP="000B4A94">
      <w:pPr>
        <w:pStyle w:val="Titolo2"/>
        <w:rPr>
          <w:lang w:val="it-IT"/>
        </w:rPr>
      </w:pPr>
      <w:r w:rsidRPr="00C97916">
        <w:rPr>
          <w:lang w:val="it-IT"/>
        </w:rPr>
        <w:t xml:space="preserve">La </w:t>
      </w:r>
      <w:r w:rsidR="00354473">
        <w:rPr>
          <w:lang w:val="it-IT"/>
        </w:rPr>
        <w:t xml:space="preserve">parola “non” come </w:t>
      </w:r>
      <w:r w:rsidRPr="00C97916">
        <w:rPr>
          <w:lang w:val="it-IT"/>
        </w:rPr>
        <w:t>negazione</w:t>
      </w:r>
    </w:p>
    <w:p w14:paraId="672EF3E6" w14:textId="6C82F1C6" w:rsidR="00B335B1" w:rsidRPr="00611DB8" w:rsidRDefault="00B335B1" w:rsidP="00611DB8">
      <w:pPr>
        <w:ind w:left="720"/>
        <w:rPr>
          <w:i/>
          <w:lang w:val="it-IT"/>
        </w:rPr>
      </w:pPr>
      <w:r w:rsidRPr="00611DB8">
        <w:rPr>
          <w:i/>
          <w:lang w:val="it-IT"/>
        </w:rPr>
        <w:t xml:space="preserve">Roma </w:t>
      </w:r>
      <w:r w:rsidRPr="00611DB8">
        <w:rPr>
          <w:u w:val="single"/>
          <w:lang w:val="it-IT"/>
        </w:rPr>
        <w:t>non</w:t>
      </w:r>
      <w:r w:rsidRPr="00611DB8">
        <w:rPr>
          <w:i/>
          <w:lang w:val="it-IT"/>
        </w:rPr>
        <w:t xml:space="preserve"> è la capitale dell’Italia.</w:t>
      </w:r>
    </w:p>
    <w:p w14:paraId="759BC223" w14:textId="0F69C172" w:rsidR="00350557" w:rsidRDefault="00BA577E" w:rsidP="00751592">
      <w:pPr>
        <w:rPr>
          <w:lang w:val="it-IT"/>
        </w:rPr>
      </w:pPr>
      <w:r>
        <w:rPr>
          <w:lang w:val="it-IT"/>
        </w:rPr>
        <w:t>L’opera</w:t>
      </w:r>
      <w:r w:rsidR="008771A0">
        <w:rPr>
          <w:lang w:val="it-IT"/>
        </w:rPr>
        <w:t>tore</w:t>
      </w:r>
      <w:r>
        <w:rPr>
          <w:lang w:val="it-IT"/>
        </w:rPr>
        <w:t xml:space="preserve"> </w:t>
      </w:r>
      <w:r w:rsidR="00350557">
        <w:rPr>
          <w:lang w:val="it-IT"/>
        </w:rPr>
        <w:t>rappresentat</w:t>
      </w:r>
      <w:r w:rsidR="008771A0">
        <w:rPr>
          <w:lang w:val="it-IT"/>
        </w:rPr>
        <w:t>o</w:t>
      </w:r>
      <w:r w:rsidR="00350557">
        <w:rPr>
          <w:lang w:val="it-IT"/>
        </w:rPr>
        <w:t xml:space="preserve"> dalla parola “non”, che si applica ad una singola proposizione, dà come risultato una il cui valore di verità è invertito rispetto a</w:t>
      </w:r>
      <w:r w:rsidR="00710D78">
        <w:rPr>
          <w:lang w:val="it-IT"/>
        </w:rPr>
        <w:t xml:space="preserve"> quella </w:t>
      </w:r>
      <w:r w:rsidR="00350557">
        <w:rPr>
          <w:lang w:val="it-IT"/>
        </w:rPr>
        <w:t>originaria; trasforma cioè una proposizione vera in una falsa e viceversa. La tavola di verità è molto semplice:</w:t>
      </w:r>
    </w:p>
    <w:p w14:paraId="5D52F053" w14:textId="77777777" w:rsidR="00350557" w:rsidRPr="00751592" w:rsidRDefault="00350557" w:rsidP="00350557">
      <w:pPr>
        <w:rPr>
          <w:lang w:val="it-IT"/>
        </w:rPr>
      </w:pPr>
    </w:p>
    <w:tbl>
      <w:tblPr>
        <w:tblStyle w:val="Grigliatabella"/>
        <w:tblW w:w="0" w:type="auto"/>
        <w:jc w:val="center"/>
        <w:tblLook w:val="04A0" w:firstRow="1" w:lastRow="0" w:firstColumn="1" w:lastColumn="0" w:noHBand="0" w:noVBand="1"/>
      </w:tblPr>
      <w:tblGrid>
        <w:gridCol w:w="642"/>
        <w:gridCol w:w="642"/>
      </w:tblGrid>
      <w:tr w:rsidR="00350557" w14:paraId="6537714D" w14:textId="77777777" w:rsidTr="00A3294A">
        <w:trPr>
          <w:jc w:val="center"/>
        </w:trPr>
        <w:tc>
          <w:tcPr>
            <w:tcW w:w="0" w:type="auto"/>
          </w:tcPr>
          <w:p w14:paraId="51DA98F0" w14:textId="77777777" w:rsidR="00350557" w:rsidRDefault="00350557" w:rsidP="00A3294A">
            <w:pPr>
              <w:jc w:val="center"/>
              <w:rPr>
                <w:lang w:val="it-IT"/>
              </w:rPr>
            </w:pPr>
            <w:r>
              <w:rPr>
                <w:lang w:val="it-IT"/>
              </w:rPr>
              <w:t>p</w:t>
            </w:r>
          </w:p>
        </w:tc>
        <w:tc>
          <w:tcPr>
            <w:tcW w:w="0" w:type="auto"/>
          </w:tcPr>
          <w:p w14:paraId="4889B026" w14:textId="2049F4DB" w:rsidR="00350557" w:rsidRDefault="00350557" w:rsidP="00A3294A">
            <w:pPr>
              <w:jc w:val="center"/>
              <w:rPr>
                <w:lang w:val="it-IT"/>
              </w:rPr>
            </w:pPr>
            <w:r w:rsidRPr="00350557">
              <w:rPr>
                <w:b/>
                <w:bCs/>
              </w:rPr>
              <w:t>¬</w:t>
            </w:r>
            <w:r>
              <w:rPr>
                <w:b/>
                <w:bCs/>
              </w:rPr>
              <w:t xml:space="preserve"> </w:t>
            </w:r>
            <w:r>
              <w:rPr>
                <w:lang w:val="it-IT"/>
              </w:rPr>
              <w:t>p</w:t>
            </w:r>
          </w:p>
        </w:tc>
      </w:tr>
      <w:tr w:rsidR="00350557" w14:paraId="41CB8A7C" w14:textId="77777777" w:rsidTr="00A3294A">
        <w:trPr>
          <w:jc w:val="center"/>
        </w:trPr>
        <w:tc>
          <w:tcPr>
            <w:tcW w:w="0" w:type="auto"/>
          </w:tcPr>
          <w:p w14:paraId="1B028C76" w14:textId="77777777" w:rsidR="00350557" w:rsidRDefault="00350557" w:rsidP="00A3294A">
            <w:pPr>
              <w:jc w:val="center"/>
              <w:rPr>
                <w:lang w:val="it-IT"/>
              </w:rPr>
            </w:pPr>
            <w:r>
              <w:rPr>
                <w:lang w:val="it-IT"/>
              </w:rPr>
              <w:t>vero</w:t>
            </w:r>
          </w:p>
        </w:tc>
        <w:tc>
          <w:tcPr>
            <w:tcW w:w="0" w:type="auto"/>
          </w:tcPr>
          <w:p w14:paraId="06B751D8" w14:textId="6D7DADE4" w:rsidR="00350557" w:rsidRDefault="00350557" w:rsidP="00A3294A">
            <w:pPr>
              <w:jc w:val="center"/>
              <w:rPr>
                <w:lang w:val="it-IT"/>
              </w:rPr>
            </w:pPr>
            <w:r w:rsidRPr="006E4571">
              <w:rPr>
                <w:color w:val="808080" w:themeColor="background1" w:themeShade="80"/>
                <w:lang w:val="it-IT"/>
              </w:rPr>
              <w:t>falso</w:t>
            </w:r>
          </w:p>
        </w:tc>
      </w:tr>
      <w:tr w:rsidR="00350557" w14:paraId="77788056" w14:textId="77777777" w:rsidTr="00A3294A">
        <w:trPr>
          <w:jc w:val="center"/>
        </w:trPr>
        <w:tc>
          <w:tcPr>
            <w:tcW w:w="0" w:type="auto"/>
          </w:tcPr>
          <w:p w14:paraId="0F691C1F" w14:textId="77777777" w:rsidR="00350557" w:rsidRDefault="00350557" w:rsidP="00A3294A">
            <w:pPr>
              <w:jc w:val="center"/>
              <w:rPr>
                <w:lang w:val="it-IT"/>
              </w:rPr>
            </w:pPr>
            <w:r w:rsidRPr="006E4571">
              <w:rPr>
                <w:color w:val="808080" w:themeColor="background1" w:themeShade="80"/>
                <w:lang w:val="it-IT"/>
              </w:rPr>
              <w:t>falso</w:t>
            </w:r>
          </w:p>
        </w:tc>
        <w:tc>
          <w:tcPr>
            <w:tcW w:w="0" w:type="auto"/>
          </w:tcPr>
          <w:p w14:paraId="19128B58" w14:textId="1691965A" w:rsidR="00350557" w:rsidRDefault="00350557" w:rsidP="00A3294A">
            <w:pPr>
              <w:jc w:val="center"/>
              <w:rPr>
                <w:lang w:val="it-IT"/>
              </w:rPr>
            </w:pPr>
            <w:r>
              <w:rPr>
                <w:lang w:val="it-IT"/>
              </w:rPr>
              <w:t>vero</w:t>
            </w:r>
          </w:p>
        </w:tc>
      </w:tr>
    </w:tbl>
    <w:p w14:paraId="64E06D7C" w14:textId="173D7D5F" w:rsidR="00350557" w:rsidRDefault="00350557" w:rsidP="00350557">
      <w:pPr>
        <w:rPr>
          <w:lang w:val="it-IT"/>
        </w:rPr>
      </w:pPr>
    </w:p>
    <w:p w14:paraId="2CFF5325" w14:textId="559DFE59" w:rsidR="00350557" w:rsidRDefault="00350557" w:rsidP="00350557">
      <w:pPr>
        <w:rPr>
          <w:lang w:val="it-IT"/>
        </w:rPr>
      </w:pPr>
      <w:r>
        <w:rPr>
          <w:lang w:val="it-IT"/>
        </w:rPr>
        <w:t>A</w:t>
      </w:r>
      <w:r w:rsidRPr="00624495">
        <w:rPr>
          <w:lang w:val="it-IT"/>
        </w:rPr>
        <w:t>bbiamo usato il simbolo “</w:t>
      </w:r>
      <w:r w:rsidRPr="00350557">
        <w:rPr>
          <w:b/>
          <w:bCs/>
          <w:lang w:val="it-IT"/>
        </w:rPr>
        <w:t>¬</w:t>
      </w:r>
      <w:r w:rsidRPr="00624495">
        <w:rPr>
          <w:lang w:val="it-IT"/>
        </w:rPr>
        <w:t>”</w:t>
      </w:r>
      <w:r>
        <w:rPr>
          <w:lang w:val="it-IT"/>
        </w:rPr>
        <w:t xml:space="preserve"> (che si legge “non”) </w:t>
      </w:r>
      <w:r w:rsidRPr="00624495">
        <w:rPr>
          <w:lang w:val="it-IT"/>
        </w:rPr>
        <w:t xml:space="preserve">per rappresentare l’operatore </w:t>
      </w:r>
      <w:r>
        <w:rPr>
          <w:lang w:val="it-IT"/>
        </w:rPr>
        <w:t xml:space="preserve">logico </w:t>
      </w:r>
      <w:r w:rsidRPr="00624495">
        <w:rPr>
          <w:lang w:val="it-IT"/>
        </w:rPr>
        <w:t xml:space="preserve">di </w:t>
      </w:r>
      <w:r>
        <w:rPr>
          <w:lang w:val="it-IT"/>
        </w:rPr>
        <w:t>negazione; un altro simbolo usato è la parola inglese “NOT”.</w:t>
      </w:r>
    </w:p>
    <w:p w14:paraId="2522BF9B" w14:textId="05DD4621" w:rsidR="006921AA" w:rsidRDefault="006921AA" w:rsidP="00350557">
      <w:pPr>
        <w:rPr>
          <w:lang w:val="it-IT"/>
        </w:rPr>
      </w:pPr>
      <w:r>
        <w:rPr>
          <w:lang w:val="it-IT"/>
        </w:rPr>
        <w:t xml:space="preserve">Possiamo qui aggiungere </w:t>
      </w:r>
      <w:r w:rsidR="00AF611D">
        <w:rPr>
          <w:lang w:val="it-IT"/>
        </w:rPr>
        <w:t xml:space="preserve">che </w:t>
      </w:r>
      <w:r w:rsidR="00AE07C2">
        <w:rPr>
          <w:lang w:val="it-IT"/>
        </w:rPr>
        <w:t>il</w:t>
      </w:r>
      <w:r>
        <w:rPr>
          <w:lang w:val="it-IT"/>
        </w:rPr>
        <w:t xml:space="preserve"> calcolo proposizionale </w:t>
      </w:r>
      <w:r w:rsidR="00AE07C2">
        <w:rPr>
          <w:lang w:val="it-IT"/>
        </w:rPr>
        <w:t xml:space="preserve">accoglie in sé il </w:t>
      </w:r>
      <w:r w:rsidR="00AE07C2" w:rsidRPr="00AE07C2">
        <w:rPr>
          <w:i/>
          <w:lang w:val="it-IT"/>
        </w:rPr>
        <w:t>principio</w:t>
      </w:r>
      <w:r w:rsidRPr="00AE07C2">
        <w:rPr>
          <w:i/>
          <w:lang w:val="it-IT"/>
        </w:rPr>
        <w:t xml:space="preserve"> </w:t>
      </w:r>
      <w:r w:rsidR="00AE07C2">
        <w:rPr>
          <w:i/>
          <w:lang w:val="it-IT"/>
        </w:rPr>
        <w:t xml:space="preserve">di </w:t>
      </w:r>
      <w:r w:rsidRPr="006921AA">
        <w:rPr>
          <w:i/>
          <w:lang w:val="it-IT"/>
        </w:rPr>
        <w:t>non contraddizione</w:t>
      </w:r>
      <w:r>
        <w:rPr>
          <w:lang w:val="it-IT"/>
        </w:rPr>
        <w:t xml:space="preserve">, per il quale se da certe premesse si potesse derivare, per una proposizione </w:t>
      </w:r>
      <w:r w:rsidRPr="006921AA">
        <w:rPr>
          <w:i/>
          <w:lang w:val="it-IT"/>
        </w:rPr>
        <w:t>p</w:t>
      </w:r>
      <w:r>
        <w:rPr>
          <w:lang w:val="it-IT"/>
        </w:rPr>
        <w:t>, sia che essa è vera, sia che essa è falsa, allora almeno una delle premesse è necessariamente falsa</w:t>
      </w:r>
      <w:r w:rsidR="00AE07C2">
        <w:rPr>
          <w:lang w:val="it-IT"/>
        </w:rPr>
        <w:t xml:space="preserve">. Si tratta di un </w:t>
      </w:r>
      <w:r w:rsidR="00AE07C2" w:rsidRPr="00193DA1">
        <w:rPr>
          <w:i/>
          <w:lang w:val="it-IT"/>
        </w:rPr>
        <w:t>assioma</w:t>
      </w:r>
      <w:r w:rsidR="00AE07C2">
        <w:rPr>
          <w:lang w:val="it-IT"/>
        </w:rPr>
        <w:t>, cioè di una regola di derivazione</w:t>
      </w:r>
      <w:r w:rsidR="005D7FF3">
        <w:rPr>
          <w:lang w:val="it-IT"/>
        </w:rPr>
        <w:t xml:space="preserve"> che può essere usata come un teorema ma che si ritiene di non dover dimostrare.</w:t>
      </w:r>
    </w:p>
    <w:p w14:paraId="6AFD30B3" w14:textId="69606A58" w:rsidR="003B3D80" w:rsidRPr="00C97916" w:rsidRDefault="003B3D80" w:rsidP="000B4A94">
      <w:pPr>
        <w:pStyle w:val="Titolo2"/>
        <w:rPr>
          <w:lang w:val="it-IT"/>
        </w:rPr>
      </w:pPr>
      <w:r w:rsidRPr="00C97916">
        <w:rPr>
          <w:lang w:val="it-IT"/>
        </w:rPr>
        <w:t>La</w:t>
      </w:r>
      <w:r w:rsidR="00354473">
        <w:rPr>
          <w:lang w:val="it-IT"/>
        </w:rPr>
        <w:t xml:space="preserve"> parola “o” come</w:t>
      </w:r>
      <w:r w:rsidRPr="00C97916">
        <w:rPr>
          <w:lang w:val="it-IT"/>
        </w:rPr>
        <w:t xml:space="preserve"> </w:t>
      </w:r>
      <w:r>
        <w:rPr>
          <w:lang w:val="it-IT"/>
        </w:rPr>
        <w:t>disgiunzione logica</w:t>
      </w:r>
    </w:p>
    <w:p w14:paraId="176CCBA1" w14:textId="7FA218AC" w:rsidR="00350557" w:rsidRDefault="003B3D80" w:rsidP="00751592">
      <w:pPr>
        <w:rPr>
          <w:lang w:val="it-IT"/>
        </w:rPr>
      </w:pPr>
      <w:r>
        <w:rPr>
          <w:lang w:val="it-IT"/>
        </w:rPr>
        <w:t>L’interpretazione formale della parola “o” è più problematica di quella della parola “e” [3, 4]</w:t>
      </w:r>
      <w:r w:rsidR="00B32904">
        <w:rPr>
          <w:lang w:val="it-IT"/>
        </w:rPr>
        <w:t>.</w:t>
      </w:r>
    </w:p>
    <w:p w14:paraId="6D37158A" w14:textId="29F05DB0" w:rsidR="007F3143" w:rsidRDefault="00665FA1" w:rsidP="007A3010">
      <w:pPr>
        <w:ind w:left="720"/>
        <w:rPr>
          <w:lang w:val="it-IT"/>
        </w:rPr>
      </w:pPr>
      <w:r w:rsidRPr="00665FA1">
        <w:rPr>
          <w:lang w:val="it-IT"/>
        </w:rPr>
        <w:t>(o.1)</w:t>
      </w:r>
      <w:r>
        <w:rPr>
          <w:i/>
          <w:lang w:val="it-IT"/>
        </w:rPr>
        <w:t xml:space="preserve"> </w:t>
      </w:r>
      <w:r w:rsidR="007F3143" w:rsidRPr="00426E70">
        <w:rPr>
          <w:i/>
          <w:lang w:val="it-IT"/>
        </w:rPr>
        <w:t>Paolo è molto intelligente</w:t>
      </w:r>
      <w:r w:rsidR="007F3143" w:rsidRPr="00611DB8">
        <w:rPr>
          <w:u w:val="single"/>
          <w:lang w:val="it-IT"/>
        </w:rPr>
        <w:t xml:space="preserve"> o</w:t>
      </w:r>
      <w:r w:rsidR="007F3143" w:rsidRPr="00426E70">
        <w:rPr>
          <w:i/>
          <w:lang w:val="it-IT"/>
        </w:rPr>
        <w:t xml:space="preserve"> ha studiato molto</w:t>
      </w:r>
      <w:r w:rsidR="00611DB8">
        <w:rPr>
          <w:i/>
          <w:lang w:val="it-IT"/>
        </w:rPr>
        <w:t>.</w:t>
      </w:r>
    </w:p>
    <w:p w14:paraId="5D791768" w14:textId="3079E6D9" w:rsidR="00611DB8" w:rsidRDefault="00611DB8" w:rsidP="00751592">
      <w:pPr>
        <w:rPr>
          <w:lang w:val="it-IT"/>
        </w:rPr>
      </w:pPr>
      <w:r>
        <w:rPr>
          <w:lang w:val="it-IT"/>
        </w:rPr>
        <w:t>In questo esempio si parla di un certo Paolo che ha appena superato un esame.</w:t>
      </w:r>
    </w:p>
    <w:p w14:paraId="686D163C" w14:textId="456EEAB2" w:rsidR="007F3143" w:rsidRDefault="007F3143" w:rsidP="00751592">
      <w:pPr>
        <w:rPr>
          <w:lang w:val="it-IT"/>
        </w:rPr>
      </w:pPr>
      <w:r>
        <w:rPr>
          <w:lang w:val="it-IT"/>
        </w:rPr>
        <w:t xml:space="preserve">La tavola di verità per una proposizione </w:t>
      </w:r>
      <w:r w:rsidR="007A3010">
        <w:rPr>
          <w:lang w:val="it-IT"/>
        </w:rPr>
        <w:t>di quest</w:t>
      </w:r>
      <w:r w:rsidR="00611DB8">
        <w:rPr>
          <w:lang w:val="it-IT"/>
        </w:rPr>
        <w:t>o</w:t>
      </w:r>
      <w:r w:rsidR="007A3010">
        <w:rPr>
          <w:lang w:val="it-IT"/>
        </w:rPr>
        <w:t xml:space="preserve"> </w:t>
      </w:r>
      <w:r w:rsidR="00611DB8">
        <w:rPr>
          <w:lang w:val="it-IT"/>
        </w:rPr>
        <w:t>tipo</w:t>
      </w:r>
      <w:r>
        <w:rPr>
          <w:lang w:val="it-IT"/>
        </w:rPr>
        <w:t xml:space="preserve"> potrebbe essere la seguente:</w:t>
      </w:r>
    </w:p>
    <w:tbl>
      <w:tblPr>
        <w:tblStyle w:val="Grigliatabella"/>
        <w:tblW w:w="0" w:type="auto"/>
        <w:jc w:val="center"/>
        <w:tblLook w:val="04A0" w:firstRow="1" w:lastRow="0" w:firstColumn="1" w:lastColumn="0" w:noHBand="0" w:noVBand="1"/>
      </w:tblPr>
      <w:tblGrid>
        <w:gridCol w:w="642"/>
        <w:gridCol w:w="642"/>
        <w:gridCol w:w="672"/>
      </w:tblGrid>
      <w:tr w:rsidR="007F3143" w14:paraId="3B5B91AF" w14:textId="77777777" w:rsidTr="00A3294A">
        <w:trPr>
          <w:jc w:val="center"/>
        </w:trPr>
        <w:tc>
          <w:tcPr>
            <w:tcW w:w="0" w:type="auto"/>
          </w:tcPr>
          <w:p w14:paraId="48F4026B" w14:textId="77777777" w:rsidR="007F3143" w:rsidRPr="007F3143" w:rsidRDefault="007F3143" w:rsidP="00A3294A">
            <w:pPr>
              <w:jc w:val="center"/>
              <w:rPr>
                <w:rFonts w:cstheme="minorHAnsi"/>
                <w:lang w:val="it-IT"/>
              </w:rPr>
            </w:pPr>
            <w:r w:rsidRPr="007F3143">
              <w:rPr>
                <w:rFonts w:cstheme="minorHAnsi"/>
                <w:lang w:val="it-IT"/>
              </w:rPr>
              <w:t>p</w:t>
            </w:r>
          </w:p>
        </w:tc>
        <w:tc>
          <w:tcPr>
            <w:tcW w:w="0" w:type="auto"/>
          </w:tcPr>
          <w:p w14:paraId="540DA241" w14:textId="77777777" w:rsidR="007F3143" w:rsidRPr="007F3143" w:rsidRDefault="007F3143" w:rsidP="00A3294A">
            <w:pPr>
              <w:jc w:val="center"/>
              <w:rPr>
                <w:rFonts w:cstheme="minorHAnsi"/>
                <w:lang w:val="it-IT"/>
              </w:rPr>
            </w:pPr>
            <w:r w:rsidRPr="007F3143">
              <w:rPr>
                <w:rFonts w:cstheme="minorHAnsi"/>
                <w:lang w:val="it-IT"/>
              </w:rPr>
              <w:t>q</w:t>
            </w:r>
          </w:p>
        </w:tc>
        <w:tc>
          <w:tcPr>
            <w:tcW w:w="0" w:type="auto"/>
          </w:tcPr>
          <w:p w14:paraId="2A167A38" w14:textId="2A901DF1" w:rsidR="007F3143" w:rsidRPr="007F3143" w:rsidRDefault="007F3143" w:rsidP="00A3294A">
            <w:pPr>
              <w:jc w:val="center"/>
              <w:rPr>
                <w:rFonts w:cstheme="minorHAnsi"/>
                <w:lang w:val="it-IT"/>
              </w:rPr>
            </w:pPr>
            <w:r w:rsidRPr="007F3143">
              <w:rPr>
                <w:rFonts w:cstheme="minorHAnsi"/>
                <w:lang w:val="it-IT"/>
              </w:rPr>
              <w:t xml:space="preserve">p </w:t>
            </w:r>
            <w:r w:rsidRPr="007F3143">
              <w:rPr>
                <w:rStyle w:val="st"/>
                <w:rFonts w:cstheme="minorHAnsi"/>
              </w:rPr>
              <w:t>V q</w:t>
            </w:r>
          </w:p>
        </w:tc>
      </w:tr>
      <w:tr w:rsidR="007F3143" w14:paraId="7708C172" w14:textId="77777777" w:rsidTr="00A3294A">
        <w:trPr>
          <w:jc w:val="center"/>
        </w:trPr>
        <w:tc>
          <w:tcPr>
            <w:tcW w:w="0" w:type="auto"/>
          </w:tcPr>
          <w:p w14:paraId="42F0AA29" w14:textId="77777777" w:rsidR="007F3143" w:rsidRDefault="007F3143" w:rsidP="00A3294A">
            <w:pPr>
              <w:jc w:val="center"/>
              <w:rPr>
                <w:lang w:val="it-IT"/>
              </w:rPr>
            </w:pPr>
            <w:r>
              <w:rPr>
                <w:lang w:val="it-IT"/>
              </w:rPr>
              <w:t>vero</w:t>
            </w:r>
          </w:p>
        </w:tc>
        <w:tc>
          <w:tcPr>
            <w:tcW w:w="0" w:type="auto"/>
          </w:tcPr>
          <w:p w14:paraId="25BCBA97" w14:textId="77777777" w:rsidR="007F3143" w:rsidRDefault="007F3143" w:rsidP="00A3294A">
            <w:pPr>
              <w:jc w:val="center"/>
              <w:rPr>
                <w:lang w:val="it-IT"/>
              </w:rPr>
            </w:pPr>
            <w:r>
              <w:rPr>
                <w:lang w:val="it-IT"/>
              </w:rPr>
              <w:t>vero</w:t>
            </w:r>
          </w:p>
        </w:tc>
        <w:tc>
          <w:tcPr>
            <w:tcW w:w="0" w:type="auto"/>
          </w:tcPr>
          <w:p w14:paraId="544F0893" w14:textId="77777777" w:rsidR="007F3143" w:rsidRDefault="007F3143" w:rsidP="00A3294A">
            <w:pPr>
              <w:jc w:val="center"/>
              <w:rPr>
                <w:lang w:val="it-IT"/>
              </w:rPr>
            </w:pPr>
            <w:r>
              <w:rPr>
                <w:lang w:val="it-IT"/>
              </w:rPr>
              <w:t>vero</w:t>
            </w:r>
          </w:p>
        </w:tc>
      </w:tr>
      <w:tr w:rsidR="007F3143" w14:paraId="196DE1B9" w14:textId="77777777" w:rsidTr="00A3294A">
        <w:trPr>
          <w:jc w:val="center"/>
        </w:trPr>
        <w:tc>
          <w:tcPr>
            <w:tcW w:w="0" w:type="auto"/>
          </w:tcPr>
          <w:p w14:paraId="25F22EA6" w14:textId="77777777" w:rsidR="007F3143" w:rsidRDefault="007F3143" w:rsidP="00A3294A">
            <w:pPr>
              <w:jc w:val="center"/>
              <w:rPr>
                <w:lang w:val="it-IT"/>
              </w:rPr>
            </w:pPr>
            <w:r>
              <w:rPr>
                <w:lang w:val="it-IT"/>
              </w:rPr>
              <w:t>vero</w:t>
            </w:r>
          </w:p>
        </w:tc>
        <w:tc>
          <w:tcPr>
            <w:tcW w:w="0" w:type="auto"/>
          </w:tcPr>
          <w:p w14:paraId="56F45013" w14:textId="77777777" w:rsidR="007F3143" w:rsidRDefault="007F3143" w:rsidP="00A3294A">
            <w:pPr>
              <w:jc w:val="center"/>
              <w:rPr>
                <w:lang w:val="it-IT"/>
              </w:rPr>
            </w:pPr>
            <w:r w:rsidRPr="006E4571">
              <w:rPr>
                <w:color w:val="808080" w:themeColor="background1" w:themeShade="80"/>
                <w:lang w:val="it-IT"/>
              </w:rPr>
              <w:t>falso</w:t>
            </w:r>
          </w:p>
        </w:tc>
        <w:tc>
          <w:tcPr>
            <w:tcW w:w="0" w:type="auto"/>
          </w:tcPr>
          <w:p w14:paraId="75B0C476" w14:textId="7FA98EC7" w:rsidR="007F3143" w:rsidRDefault="007F3143" w:rsidP="00A3294A">
            <w:pPr>
              <w:jc w:val="center"/>
              <w:rPr>
                <w:lang w:val="it-IT"/>
              </w:rPr>
            </w:pPr>
            <w:r>
              <w:rPr>
                <w:lang w:val="it-IT"/>
              </w:rPr>
              <w:t>vero</w:t>
            </w:r>
          </w:p>
        </w:tc>
      </w:tr>
      <w:tr w:rsidR="007F3143" w14:paraId="40A41A07" w14:textId="77777777" w:rsidTr="00A3294A">
        <w:trPr>
          <w:jc w:val="center"/>
        </w:trPr>
        <w:tc>
          <w:tcPr>
            <w:tcW w:w="0" w:type="auto"/>
          </w:tcPr>
          <w:p w14:paraId="27793D9E" w14:textId="77777777" w:rsidR="007F3143" w:rsidRDefault="007F3143" w:rsidP="00A3294A">
            <w:pPr>
              <w:jc w:val="center"/>
              <w:rPr>
                <w:lang w:val="it-IT"/>
              </w:rPr>
            </w:pPr>
            <w:r w:rsidRPr="006E4571">
              <w:rPr>
                <w:color w:val="808080" w:themeColor="background1" w:themeShade="80"/>
                <w:lang w:val="it-IT"/>
              </w:rPr>
              <w:t>falso</w:t>
            </w:r>
          </w:p>
        </w:tc>
        <w:tc>
          <w:tcPr>
            <w:tcW w:w="0" w:type="auto"/>
          </w:tcPr>
          <w:p w14:paraId="713D8DD8" w14:textId="77777777" w:rsidR="007F3143" w:rsidRDefault="007F3143" w:rsidP="00A3294A">
            <w:pPr>
              <w:jc w:val="center"/>
              <w:rPr>
                <w:lang w:val="it-IT"/>
              </w:rPr>
            </w:pPr>
            <w:r>
              <w:rPr>
                <w:lang w:val="it-IT"/>
              </w:rPr>
              <w:t>vero</w:t>
            </w:r>
          </w:p>
        </w:tc>
        <w:tc>
          <w:tcPr>
            <w:tcW w:w="0" w:type="auto"/>
          </w:tcPr>
          <w:p w14:paraId="61778131" w14:textId="3BE80796" w:rsidR="007F3143" w:rsidRDefault="007F3143" w:rsidP="00A3294A">
            <w:pPr>
              <w:jc w:val="center"/>
              <w:rPr>
                <w:lang w:val="it-IT"/>
              </w:rPr>
            </w:pPr>
            <w:r>
              <w:rPr>
                <w:lang w:val="it-IT"/>
              </w:rPr>
              <w:t>vero</w:t>
            </w:r>
          </w:p>
        </w:tc>
      </w:tr>
      <w:tr w:rsidR="007F3143" w14:paraId="5E2AFE8C" w14:textId="77777777" w:rsidTr="00A3294A">
        <w:trPr>
          <w:jc w:val="center"/>
        </w:trPr>
        <w:tc>
          <w:tcPr>
            <w:tcW w:w="0" w:type="auto"/>
          </w:tcPr>
          <w:p w14:paraId="72876797" w14:textId="77777777" w:rsidR="007F3143" w:rsidRPr="006E4571" w:rsidRDefault="007F3143" w:rsidP="00A3294A">
            <w:pPr>
              <w:jc w:val="center"/>
              <w:rPr>
                <w:color w:val="808080" w:themeColor="background1" w:themeShade="80"/>
                <w:lang w:val="it-IT"/>
              </w:rPr>
            </w:pPr>
            <w:r w:rsidRPr="006E4571">
              <w:rPr>
                <w:color w:val="808080" w:themeColor="background1" w:themeShade="80"/>
                <w:lang w:val="it-IT"/>
              </w:rPr>
              <w:t>falso</w:t>
            </w:r>
          </w:p>
        </w:tc>
        <w:tc>
          <w:tcPr>
            <w:tcW w:w="0" w:type="auto"/>
          </w:tcPr>
          <w:p w14:paraId="4F9DFF05" w14:textId="77777777" w:rsidR="007F3143" w:rsidRPr="006E4571" w:rsidRDefault="007F3143" w:rsidP="00A3294A">
            <w:pPr>
              <w:jc w:val="center"/>
              <w:rPr>
                <w:color w:val="808080" w:themeColor="background1" w:themeShade="80"/>
                <w:lang w:val="it-IT"/>
              </w:rPr>
            </w:pPr>
            <w:r w:rsidRPr="006E4571">
              <w:rPr>
                <w:color w:val="808080" w:themeColor="background1" w:themeShade="80"/>
                <w:lang w:val="it-IT"/>
              </w:rPr>
              <w:t>falso</w:t>
            </w:r>
          </w:p>
        </w:tc>
        <w:tc>
          <w:tcPr>
            <w:tcW w:w="0" w:type="auto"/>
          </w:tcPr>
          <w:p w14:paraId="7B4D43B2" w14:textId="77777777" w:rsidR="007F3143" w:rsidRPr="006E4571" w:rsidRDefault="007F3143" w:rsidP="00A3294A">
            <w:pPr>
              <w:jc w:val="center"/>
              <w:rPr>
                <w:color w:val="808080" w:themeColor="background1" w:themeShade="80"/>
                <w:lang w:val="it-IT"/>
              </w:rPr>
            </w:pPr>
            <w:r w:rsidRPr="006E4571">
              <w:rPr>
                <w:color w:val="808080" w:themeColor="background1" w:themeShade="80"/>
                <w:lang w:val="it-IT"/>
              </w:rPr>
              <w:t>falso</w:t>
            </w:r>
          </w:p>
        </w:tc>
      </w:tr>
    </w:tbl>
    <w:p w14:paraId="4224AF8E" w14:textId="323593B8" w:rsidR="007F3143" w:rsidRDefault="00710D78" w:rsidP="00751592">
      <w:pPr>
        <w:rPr>
          <w:lang w:val="it-IT"/>
        </w:rPr>
      </w:pPr>
      <w:r>
        <w:rPr>
          <w:lang w:val="it-IT"/>
        </w:rPr>
        <w:t>Un</w:t>
      </w:r>
      <w:r w:rsidR="00426E70">
        <w:rPr>
          <w:lang w:val="it-IT"/>
        </w:rPr>
        <w:t xml:space="preserve"> solo caso</w:t>
      </w:r>
      <w:r>
        <w:rPr>
          <w:lang w:val="it-IT"/>
        </w:rPr>
        <w:t xml:space="preserve"> porta ad un risultato falso</w:t>
      </w:r>
      <w:r w:rsidR="008F5D9B">
        <w:rPr>
          <w:lang w:val="it-IT"/>
        </w:rPr>
        <w:t>; infatti</w:t>
      </w:r>
      <w:r w:rsidR="007F3143">
        <w:rPr>
          <w:lang w:val="it-IT"/>
        </w:rPr>
        <w:t xml:space="preserve">, </w:t>
      </w:r>
      <w:r w:rsidR="004253BD">
        <w:rPr>
          <w:lang w:val="it-IT"/>
        </w:rPr>
        <w:t xml:space="preserve">perché la proposizione </w:t>
      </w:r>
      <w:r w:rsidR="00321B0E">
        <w:rPr>
          <w:lang w:val="it-IT"/>
        </w:rPr>
        <w:t>complessa sia</w:t>
      </w:r>
      <w:r w:rsidR="004253BD">
        <w:rPr>
          <w:lang w:val="it-IT"/>
        </w:rPr>
        <w:t xml:space="preserve"> vera, </w:t>
      </w:r>
      <w:r w:rsidR="00321B0E">
        <w:rPr>
          <w:lang w:val="it-IT"/>
        </w:rPr>
        <w:t>basta che lo sia una delle due proposizioni componenti, senza escludere che lo siano entrambe</w:t>
      </w:r>
      <w:r w:rsidR="00E97C52">
        <w:rPr>
          <w:lang w:val="it-IT"/>
        </w:rPr>
        <w:t>. P</w:t>
      </w:r>
      <w:r w:rsidR="00321B0E">
        <w:rPr>
          <w:lang w:val="it-IT"/>
        </w:rPr>
        <w:t xml:space="preserve">er la </w:t>
      </w:r>
      <w:r w:rsidR="00321B0E" w:rsidRPr="00426E70">
        <w:rPr>
          <w:i/>
          <w:lang w:val="it-IT"/>
        </w:rPr>
        <w:t>disgiunzione logica inclusiva</w:t>
      </w:r>
      <w:r w:rsidR="00321B0E">
        <w:rPr>
          <w:lang w:val="it-IT"/>
        </w:rPr>
        <w:t xml:space="preserve"> (“o” inclusivo) </w:t>
      </w:r>
      <w:r w:rsidR="00321B0E" w:rsidRPr="00624495">
        <w:rPr>
          <w:lang w:val="it-IT"/>
        </w:rPr>
        <w:t>abbiamo usato il simbolo “</w:t>
      </w:r>
      <w:r w:rsidR="00321B0E" w:rsidRPr="00321B0E">
        <w:rPr>
          <w:rStyle w:val="st"/>
          <w:rFonts w:cstheme="minorHAnsi"/>
          <w:lang w:val="it-IT"/>
        </w:rPr>
        <w:t>V</w:t>
      </w:r>
      <w:r w:rsidR="00321B0E" w:rsidRPr="00624495">
        <w:rPr>
          <w:lang w:val="it-IT"/>
        </w:rPr>
        <w:t>”</w:t>
      </w:r>
      <w:r w:rsidR="00321B0E">
        <w:rPr>
          <w:lang w:val="it-IT"/>
        </w:rPr>
        <w:t xml:space="preserve"> (che si legge “o”) </w:t>
      </w:r>
      <w:r w:rsidR="00321B0E" w:rsidRPr="00624495">
        <w:rPr>
          <w:lang w:val="it-IT"/>
        </w:rPr>
        <w:t>come connettivo</w:t>
      </w:r>
      <w:r w:rsidR="00321B0E">
        <w:rPr>
          <w:lang w:val="it-IT"/>
        </w:rPr>
        <w:t xml:space="preserve">; </w:t>
      </w:r>
      <w:r w:rsidR="00321B0E" w:rsidRPr="00624495">
        <w:rPr>
          <w:lang w:val="it-IT"/>
        </w:rPr>
        <w:t>“</w:t>
      </w:r>
      <w:r w:rsidR="00321B0E" w:rsidRPr="00321B0E">
        <w:rPr>
          <w:rStyle w:val="st"/>
          <w:rFonts w:cstheme="minorHAnsi"/>
          <w:lang w:val="it-IT"/>
        </w:rPr>
        <w:t>V</w:t>
      </w:r>
      <w:r w:rsidR="00321B0E" w:rsidRPr="00624495">
        <w:rPr>
          <w:lang w:val="it-IT"/>
        </w:rPr>
        <w:t>”</w:t>
      </w:r>
      <w:r w:rsidR="00321B0E">
        <w:rPr>
          <w:lang w:val="it-IT"/>
        </w:rPr>
        <w:t xml:space="preserve"> ha il vantaggio di essere simile all’operatore “</w:t>
      </w:r>
      <w:r w:rsidR="00321B0E" w:rsidRPr="00321B0E">
        <w:rPr>
          <w:rFonts w:cstheme="minorHAnsi"/>
          <w:lang w:val="it-IT"/>
        </w:rPr>
        <w:t>U</w:t>
      </w:r>
      <w:r w:rsidR="00321B0E">
        <w:rPr>
          <w:lang w:val="it-IT"/>
        </w:rPr>
        <w:t xml:space="preserve">” usato per </w:t>
      </w:r>
      <w:r w:rsidR="00321B0E" w:rsidRPr="00321B0E">
        <w:rPr>
          <w:i/>
          <w:lang w:val="it-IT"/>
        </w:rPr>
        <w:t>l’unione</w:t>
      </w:r>
      <w:r w:rsidR="00321B0E">
        <w:rPr>
          <w:lang w:val="it-IT"/>
        </w:rPr>
        <w:t xml:space="preserve"> di insiemi, che ha qualche analogia con la disgiunzione logica; altri simboli usati sono l’inglese “OR” e il latino “vel”.</w:t>
      </w:r>
    </w:p>
    <w:p w14:paraId="129A2FEA" w14:textId="391AC57D" w:rsidR="00611DB8" w:rsidRDefault="00611DB8" w:rsidP="00611DB8">
      <w:pPr>
        <w:pStyle w:val="Titolo3"/>
        <w:rPr>
          <w:lang w:val="it-IT"/>
        </w:rPr>
      </w:pPr>
      <w:r>
        <w:rPr>
          <w:lang w:val="it-IT"/>
        </w:rPr>
        <w:t>La disgiunzione esclusiva</w:t>
      </w:r>
    </w:p>
    <w:p w14:paraId="6C81A724" w14:textId="0CEF8440" w:rsidR="00611DB8" w:rsidRDefault="00665FA1" w:rsidP="00611DB8">
      <w:pPr>
        <w:ind w:left="720"/>
        <w:rPr>
          <w:lang w:val="it-IT"/>
        </w:rPr>
      </w:pPr>
      <w:r w:rsidRPr="00665FA1">
        <w:rPr>
          <w:lang w:val="it-IT"/>
        </w:rPr>
        <w:t>(o.</w:t>
      </w:r>
      <w:r>
        <w:rPr>
          <w:lang w:val="it-IT"/>
        </w:rPr>
        <w:t>2</w:t>
      </w:r>
      <w:r w:rsidRPr="00665FA1">
        <w:rPr>
          <w:lang w:val="it-IT"/>
        </w:rPr>
        <w:t>)</w:t>
      </w:r>
      <w:r>
        <w:rPr>
          <w:i/>
          <w:lang w:val="it-IT"/>
        </w:rPr>
        <w:t xml:space="preserve"> </w:t>
      </w:r>
      <w:r w:rsidR="00611DB8" w:rsidRPr="00E97C52">
        <w:rPr>
          <w:i/>
          <w:lang w:val="it-IT"/>
        </w:rPr>
        <w:t xml:space="preserve">A colazione Marta </w:t>
      </w:r>
      <w:r w:rsidR="00611DB8">
        <w:rPr>
          <w:i/>
          <w:lang w:val="it-IT"/>
        </w:rPr>
        <w:t>[</w:t>
      </w:r>
      <w:r w:rsidR="00611DB8" w:rsidRPr="00611DB8">
        <w:rPr>
          <w:u w:val="single"/>
          <w:lang w:val="it-IT"/>
        </w:rPr>
        <w:t>o</w:t>
      </w:r>
      <w:r w:rsidR="00611DB8">
        <w:rPr>
          <w:i/>
          <w:lang w:val="it-IT"/>
        </w:rPr>
        <w:t>] beve</w:t>
      </w:r>
      <w:r w:rsidR="00611DB8" w:rsidRPr="00E97C52">
        <w:rPr>
          <w:i/>
          <w:lang w:val="it-IT"/>
        </w:rPr>
        <w:t xml:space="preserve"> un caff</w:t>
      </w:r>
      <w:r w:rsidR="00611DB8">
        <w:rPr>
          <w:i/>
          <w:lang w:val="it-IT"/>
        </w:rPr>
        <w:t>è</w:t>
      </w:r>
      <w:r w:rsidR="00611DB8" w:rsidRPr="00E97C52">
        <w:rPr>
          <w:i/>
          <w:lang w:val="it-IT"/>
        </w:rPr>
        <w:t xml:space="preserve"> </w:t>
      </w:r>
      <w:r w:rsidR="00611DB8" w:rsidRPr="00611DB8">
        <w:rPr>
          <w:u w:val="single"/>
          <w:lang w:val="it-IT"/>
        </w:rPr>
        <w:t>o</w:t>
      </w:r>
      <w:r w:rsidR="00611DB8">
        <w:rPr>
          <w:i/>
          <w:lang w:val="it-IT"/>
        </w:rPr>
        <w:t xml:space="preserve"> [beve]</w:t>
      </w:r>
      <w:r w:rsidR="00611DB8" w:rsidRPr="00E97C52">
        <w:rPr>
          <w:i/>
          <w:lang w:val="it-IT"/>
        </w:rPr>
        <w:t xml:space="preserve"> un tè</w:t>
      </w:r>
    </w:p>
    <w:p w14:paraId="1BE55139" w14:textId="7BA5617F" w:rsidR="007F3143" w:rsidRDefault="0047798A" w:rsidP="00751592">
      <w:pPr>
        <w:rPr>
          <w:lang w:val="it-IT"/>
        </w:rPr>
      </w:pPr>
      <w:r>
        <w:rPr>
          <w:lang w:val="it-IT"/>
        </w:rPr>
        <w:t xml:space="preserve">La tavola di verità per </w:t>
      </w:r>
      <w:r w:rsidR="00354473">
        <w:rPr>
          <w:lang w:val="it-IT"/>
        </w:rPr>
        <w:t xml:space="preserve">una proposizione </w:t>
      </w:r>
      <w:r w:rsidR="00B834D3">
        <w:rPr>
          <w:lang w:val="it-IT"/>
        </w:rPr>
        <w:t>di questo</w:t>
      </w:r>
      <w:r>
        <w:rPr>
          <w:lang w:val="it-IT"/>
        </w:rPr>
        <w:t xml:space="preserve"> second</w:t>
      </w:r>
      <w:r w:rsidR="00354473">
        <w:rPr>
          <w:lang w:val="it-IT"/>
        </w:rPr>
        <w:t xml:space="preserve">o tipo </w:t>
      </w:r>
      <w:r w:rsidR="0071552C">
        <w:rPr>
          <w:lang w:val="it-IT"/>
        </w:rPr>
        <w:t>è</w:t>
      </w:r>
      <w:r>
        <w:rPr>
          <w:lang w:val="it-IT"/>
        </w:rPr>
        <w:t xml:space="preserve"> un po’ diversa</w:t>
      </w:r>
      <w:r w:rsidR="00B834D3">
        <w:rPr>
          <w:lang w:val="it-IT"/>
        </w:rPr>
        <w:t xml:space="preserve"> dalla precedente</w:t>
      </w:r>
      <w:r>
        <w:rPr>
          <w:lang w:val="it-IT"/>
        </w:rPr>
        <w:t>:</w:t>
      </w:r>
    </w:p>
    <w:tbl>
      <w:tblPr>
        <w:tblStyle w:val="Grigliatabella"/>
        <w:tblW w:w="0" w:type="auto"/>
        <w:jc w:val="center"/>
        <w:tblLook w:val="04A0" w:firstRow="1" w:lastRow="0" w:firstColumn="1" w:lastColumn="0" w:noHBand="0" w:noVBand="1"/>
      </w:tblPr>
      <w:tblGrid>
        <w:gridCol w:w="642"/>
        <w:gridCol w:w="642"/>
        <w:gridCol w:w="766"/>
      </w:tblGrid>
      <w:tr w:rsidR="0047798A" w14:paraId="40A17873" w14:textId="77777777" w:rsidTr="00A3294A">
        <w:trPr>
          <w:jc w:val="center"/>
        </w:trPr>
        <w:tc>
          <w:tcPr>
            <w:tcW w:w="0" w:type="auto"/>
          </w:tcPr>
          <w:p w14:paraId="35250256" w14:textId="77777777" w:rsidR="0047798A" w:rsidRPr="007F3143" w:rsidRDefault="0047798A" w:rsidP="00A3294A">
            <w:pPr>
              <w:jc w:val="center"/>
              <w:rPr>
                <w:rFonts w:cstheme="minorHAnsi"/>
                <w:lang w:val="it-IT"/>
              </w:rPr>
            </w:pPr>
            <w:r w:rsidRPr="007F3143">
              <w:rPr>
                <w:rFonts w:cstheme="minorHAnsi"/>
                <w:lang w:val="it-IT"/>
              </w:rPr>
              <w:t>p</w:t>
            </w:r>
          </w:p>
        </w:tc>
        <w:tc>
          <w:tcPr>
            <w:tcW w:w="0" w:type="auto"/>
          </w:tcPr>
          <w:p w14:paraId="67D76CBD" w14:textId="77777777" w:rsidR="0047798A" w:rsidRPr="007F3143" w:rsidRDefault="0047798A" w:rsidP="00A3294A">
            <w:pPr>
              <w:jc w:val="center"/>
              <w:rPr>
                <w:rFonts w:cstheme="minorHAnsi"/>
                <w:lang w:val="it-IT"/>
              </w:rPr>
            </w:pPr>
            <w:r w:rsidRPr="007F3143">
              <w:rPr>
                <w:rFonts w:cstheme="minorHAnsi"/>
                <w:lang w:val="it-IT"/>
              </w:rPr>
              <w:t>q</w:t>
            </w:r>
          </w:p>
        </w:tc>
        <w:tc>
          <w:tcPr>
            <w:tcW w:w="0" w:type="auto"/>
          </w:tcPr>
          <w:p w14:paraId="4E738426" w14:textId="64A611E0" w:rsidR="0047798A" w:rsidRPr="007F3143" w:rsidRDefault="0047798A" w:rsidP="00A3294A">
            <w:pPr>
              <w:jc w:val="center"/>
              <w:rPr>
                <w:rFonts w:cstheme="minorHAnsi"/>
                <w:lang w:val="it-IT"/>
              </w:rPr>
            </w:pPr>
            <w:r w:rsidRPr="007F3143">
              <w:rPr>
                <w:rFonts w:cstheme="minorHAnsi"/>
                <w:lang w:val="it-IT"/>
              </w:rPr>
              <w:t xml:space="preserve">p </w:t>
            </w:r>
            <w:r w:rsidR="008F5D9B" w:rsidRPr="008F5D9B">
              <w:rPr>
                <w:rStyle w:val="st"/>
                <w:rFonts w:ascii="Cambria Math" w:hAnsi="Cambria Math" w:cs="Cambria Math"/>
              </w:rPr>
              <w:t>⊕</w:t>
            </w:r>
            <w:r w:rsidRPr="007F3143">
              <w:rPr>
                <w:rStyle w:val="st"/>
                <w:rFonts w:cstheme="minorHAnsi"/>
              </w:rPr>
              <w:t xml:space="preserve"> q</w:t>
            </w:r>
          </w:p>
        </w:tc>
      </w:tr>
      <w:tr w:rsidR="0047798A" w14:paraId="215823FC" w14:textId="77777777" w:rsidTr="00A3294A">
        <w:trPr>
          <w:jc w:val="center"/>
        </w:trPr>
        <w:tc>
          <w:tcPr>
            <w:tcW w:w="0" w:type="auto"/>
          </w:tcPr>
          <w:p w14:paraId="0D96BB08" w14:textId="77777777" w:rsidR="0047798A" w:rsidRDefault="0047798A" w:rsidP="00A3294A">
            <w:pPr>
              <w:jc w:val="center"/>
              <w:rPr>
                <w:lang w:val="it-IT"/>
              </w:rPr>
            </w:pPr>
            <w:r>
              <w:rPr>
                <w:lang w:val="it-IT"/>
              </w:rPr>
              <w:t>vero</w:t>
            </w:r>
          </w:p>
        </w:tc>
        <w:tc>
          <w:tcPr>
            <w:tcW w:w="0" w:type="auto"/>
          </w:tcPr>
          <w:p w14:paraId="6A91E0EB" w14:textId="77777777" w:rsidR="0047798A" w:rsidRDefault="0047798A" w:rsidP="00A3294A">
            <w:pPr>
              <w:jc w:val="center"/>
              <w:rPr>
                <w:lang w:val="it-IT"/>
              </w:rPr>
            </w:pPr>
            <w:r>
              <w:rPr>
                <w:lang w:val="it-IT"/>
              </w:rPr>
              <w:t>vero</w:t>
            </w:r>
          </w:p>
        </w:tc>
        <w:tc>
          <w:tcPr>
            <w:tcW w:w="0" w:type="auto"/>
          </w:tcPr>
          <w:p w14:paraId="796E8E5B" w14:textId="4113C999" w:rsidR="0047798A" w:rsidRDefault="0047798A" w:rsidP="00A3294A">
            <w:pPr>
              <w:jc w:val="center"/>
              <w:rPr>
                <w:lang w:val="it-IT"/>
              </w:rPr>
            </w:pPr>
            <w:r w:rsidRPr="006E4571">
              <w:rPr>
                <w:color w:val="808080" w:themeColor="background1" w:themeShade="80"/>
                <w:lang w:val="it-IT"/>
              </w:rPr>
              <w:t>falso</w:t>
            </w:r>
          </w:p>
        </w:tc>
      </w:tr>
      <w:tr w:rsidR="0047798A" w14:paraId="132266CF" w14:textId="77777777" w:rsidTr="00A3294A">
        <w:trPr>
          <w:jc w:val="center"/>
        </w:trPr>
        <w:tc>
          <w:tcPr>
            <w:tcW w:w="0" w:type="auto"/>
          </w:tcPr>
          <w:p w14:paraId="4D6935D1" w14:textId="77777777" w:rsidR="0047798A" w:rsidRDefault="0047798A" w:rsidP="00A3294A">
            <w:pPr>
              <w:jc w:val="center"/>
              <w:rPr>
                <w:lang w:val="it-IT"/>
              </w:rPr>
            </w:pPr>
            <w:r>
              <w:rPr>
                <w:lang w:val="it-IT"/>
              </w:rPr>
              <w:t>vero</w:t>
            </w:r>
          </w:p>
        </w:tc>
        <w:tc>
          <w:tcPr>
            <w:tcW w:w="0" w:type="auto"/>
          </w:tcPr>
          <w:p w14:paraId="58426067" w14:textId="77777777" w:rsidR="0047798A" w:rsidRDefault="0047798A" w:rsidP="00A3294A">
            <w:pPr>
              <w:jc w:val="center"/>
              <w:rPr>
                <w:lang w:val="it-IT"/>
              </w:rPr>
            </w:pPr>
            <w:r w:rsidRPr="006E4571">
              <w:rPr>
                <w:color w:val="808080" w:themeColor="background1" w:themeShade="80"/>
                <w:lang w:val="it-IT"/>
              </w:rPr>
              <w:t>falso</w:t>
            </w:r>
          </w:p>
        </w:tc>
        <w:tc>
          <w:tcPr>
            <w:tcW w:w="0" w:type="auto"/>
          </w:tcPr>
          <w:p w14:paraId="05792238" w14:textId="77777777" w:rsidR="0047798A" w:rsidRDefault="0047798A" w:rsidP="00A3294A">
            <w:pPr>
              <w:jc w:val="center"/>
              <w:rPr>
                <w:lang w:val="it-IT"/>
              </w:rPr>
            </w:pPr>
            <w:r>
              <w:rPr>
                <w:lang w:val="it-IT"/>
              </w:rPr>
              <w:t>vero</w:t>
            </w:r>
          </w:p>
        </w:tc>
      </w:tr>
      <w:tr w:rsidR="0047798A" w14:paraId="20230DFA" w14:textId="77777777" w:rsidTr="00A3294A">
        <w:trPr>
          <w:jc w:val="center"/>
        </w:trPr>
        <w:tc>
          <w:tcPr>
            <w:tcW w:w="0" w:type="auto"/>
          </w:tcPr>
          <w:p w14:paraId="29CEC9F9" w14:textId="77777777" w:rsidR="0047798A" w:rsidRDefault="0047798A" w:rsidP="00A3294A">
            <w:pPr>
              <w:jc w:val="center"/>
              <w:rPr>
                <w:lang w:val="it-IT"/>
              </w:rPr>
            </w:pPr>
            <w:r w:rsidRPr="00DA50BD">
              <w:rPr>
                <w:color w:val="808080" w:themeColor="background1" w:themeShade="80"/>
                <w:lang w:val="it-IT"/>
              </w:rPr>
              <w:t>falso</w:t>
            </w:r>
          </w:p>
        </w:tc>
        <w:tc>
          <w:tcPr>
            <w:tcW w:w="0" w:type="auto"/>
          </w:tcPr>
          <w:p w14:paraId="7D2726D3" w14:textId="77777777" w:rsidR="0047798A" w:rsidRDefault="0047798A" w:rsidP="00A3294A">
            <w:pPr>
              <w:jc w:val="center"/>
              <w:rPr>
                <w:lang w:val="it-IT"/>
              </w:rPr>
            </w:pPr>
            <w:r>
              <w:rPr>
                <w:lang w:val="it-IT"/>
              </w:rPr>
              <w:t>vero</w:t>
            </w:r>
          </w:p>
        </w:tc>
        <w:tc>
          <w:tcPr>
            <w:tcW w:w="0" w:type="auto"/>
          </w:tcPr>
          <w:p w14:paraId="620976E5" w14:textId="77777777" w:rsidR="0047798A" w:rsidRDefault="0047798A" w:rsidP="00A3294A">
            <w:pPr>
              <w:jc w:val="center"/>
              <w:rPr>
                <w:lang w:val="it-IT"/>
              </w:rPr>
            </w:pPr>
            <w:r>
              <w:rPr>
                <w:lang w:val="it-IT"/>
              </w:rPr>
              <w:t>vero</w:t>
            </w:r>
          </w:p>
        </w:tc>
      </w:tr>
      <w:tr w:rsidR="0047798A" w14:paraId="100B4C75" w14:textId="77777777" w:rsidTr="00A3294A">
        <w:trPr>
          <w:jc w:val="center"/>
        </w:trPr>
        <w:tc>
          <w:tcPr>
            <w:tcW w:w="0" w:type="auto"/>
          </w:tcPr>
          <w:p w14:paraId="7BDC010A" w14:textId="77777777" w:rsidR="0047798A" w:rsidRPr="006E4571" w:rsidRDefault="0047798A" w:rsidP="00A3294A">
            <w:pPr>
              <w:jc w:val="center"/>
              <w:rPr>
                <w:color w:val="808080" w:themeColor="background1" w:themeShade="80"/>
                <w:lang w:val="it-IT"/>
              </w:rPr>
            </w:pPr>
            <w:r w:rsidRPr="006E4571">
              <w:rPr>
                <w:color w:val="808080" w:themeColor="background1" w:themeShade="80"/>
                <w:lang w:val="it-IT"/>
              </w:rPr>
              <w:t>falso</w:t>
            </w:r>
          </w:p>
        </w:tc>
        <w:tc>
          <w:tcPr>
            <w:tcW w:w="0" w:type="auto"/>
          </w:tcPr>
          <w:p w14:paraId="4220D8F0" w14:textId="77777777" w:rsidR="0047798A" w:rsidRPr="006E4571" w:rsidRDefault="0047798A" w:rsidP="00A3294A">
            <w:pPr>
              <w:jc w:val="center"/>
              <w:rPr>
                <w:color w:val="808080" w:themeColor="background1" w:themeShade="80"/>
                <w:lang w:val="it-IT"/>
              </w:rPr>
            </w:pPr>
            <w:r w:rsidRPr="006E4571">
              <w:rPr>
                <w:color w:val="808080" w:themeColor="background1" w:themeShade="80"/>
                <w:lang w:val="it-IT"/>
              </w:rPr>
              <w:t>falso</w:t>
            </w:r>
          </w:p>
        </w:tc>
        <w:tc>
          <w:tcPr>
            <w:tcW w:w="0" w:type="auto"/>
          </w:tcPr>
          <w:p w14:paraId="012F5638" w14:textId="77777777" w:rsidR="0047798A" w:rsidRPr="006E4571" w:rsidRDefault="0047798A" w:rsidP="00A3294A">
            <w:pPr>
              <w:jc w:val="center"/>
              <w:rPr>
                <w:color w:val="808080" w:themeColor="background1" w:themeShade="80"/>
                <w:lang w:val="it-IT"/>
              </w:rPr>
            </w:pPr>
            <w:r w:rsidRPr="006E4571">
              <w:rPr>
                <w:color w:val="808080" w:themeColor="background1" w:themeShade="80"/>
                <w:lang w:val="it-IT"/>
              </w:rPr>
              <w:t>falso</w:t>
            </w:r>
          </w:p>
        </w:tc>
      </w:tr>
    </w:tbl>
    <w:p w14:paraId="6E374BC5" w14:textId="1660C608" w:rsidR="008F5D9B" w:rsidRDefault="0047798A" w:rsidP="008F5D9B">
      <w:pPr>
        <w:rPr>
          <w:rFonts w:cstheme="minorHAnsi"/>
          <w:lang w:val="it-IT"/>
        </w:rPr>
      </w:pPr>
      <w:r>
        <w:rPr>
          <w:lang w:val="it-IT"/>
        </w:rPr>
        <w:t>In altri termini</w:t>
      </w:r>
      <w:r w:rsidR="00426E70">
        <w:rPr>
          <w:lang w:val="it-IT"/>
        </w:rPr>
        <w:t xml:space="preserve">, in questa che si chiama </w:t>
      </w:r>
      <w:r w:rsidR="00426E70" w:rsidRPr="00426E70">
        <w:rPr>
          <w:i/>
          <w:lang w:val="it-IT"/>
        </w:rPr>
        <w:t>disgiunzione esclusiva</w:t>
      </w:r>
      <w:r w:rsidR="00426E70">
        <w:rPr>
          <w:lang w:val="it-IT"/>
        </w:rPr>
        <w:t xml:space="preserve"> (“o” esclusivo)</w:t>
      </w:r>
      <w:r w:rsidR="00710D78">
        <w:rPr>
          <w:lang w:val="it-IT"/>
        </w:rPr>
        <w:t>,</w:t>
      </w:r>
      <w:r w:rsidR="00426E70">
        <w:rPr>
          <w:lang w:val="it-IT"/>
        </w:rPr>
        <w:t xml:space="preserve"> </w:t>
      </w:r>
      <w:r w:rsidR="0023325D">
        <w:rPr>
          <w:lang w:val="it-IT"/>
        </w:rPr>
        <w:t xml:space="preserve">un nuovo caso </w:t>
      </w:r>
      <w:r w:rsidR="00E97C52">
        <w:rPr>
          <w:lang w:val="it-IT"/>
        </w:rPr>
        <w:t>viene considerato</w:t>
      </w:r>
      <w:r w:rsidR="0023325D">
        <w:rPr>
          <w:lang w:val="it-IT"/>
        </w:rPr>
        <w:t xml:space="preserve"> falso, quello in cui entrambe le proposizioni</w:t>
      </w:r>
      <w:r w:rsidR="00856A1D">
        <w:rPr>
          <w:lang w:val="it-IT"/>
        </w:rPr>
        <w:t xml:space="preserve"> semplici </w:t>
      </w:r>
      <w:r w:rsidR="0023325D">
        <w:rPr>
          <w:lang w:val="it-IT"/>
        </w:rPr>
        <w:t>siano vere</w:t>
      </w:r>
      <w:r w:rsidR="00E97C52">
        <w:rPr>
          <w:lang w:val="it-IT"/>
        </w:rPr>
        <w:t xml:space="preserve">. </w:t>
      </w:r>
      <w:r w:rsidR="008F5D9B">
        <w:rPr>
          <w:lang w:val="it-IT"/>
        </w:rPr>
        <w:t xml:space="preserve">L’operatore “o” esclusivo, oltre che con il </w:t>
      </w:r>
      <w:r w:rsidR="008F5D9B" w:rsidRPr="008F5D9B">
        <w:rPr>
          <w:rFonts w:cstheme="minorHAnsi"/>
          <w:lang w:val="it-IT"/>
        </w:rPr>
        <w:t xml:space="preserve">simbolo </w:t>
      </w:r>
      <w:r w:rsidR="008F5D9B">
        <w:rPr>
          <w:rFonts w:cstheme="minorHAnsi"/>
          <w:lang w:val="it-IT"/>
        </w:rPr>
        <w:t>“</w:t>
      </w:r>
      <w:r w:rsidR="008F5D9B" w:rsidRPr="008F5D9B">
        <w:rPr>
          <w:rFonts w:ascii="Cambria Math" w:hAnsi="Cambria Math" w:cs="Cambria Math"/>
          <w:lang w:val="it-IT"/>
        </w:rPr>
        <w:t>⊕</w:t>
      </w:r>
      <w:r w:rsidR="008F5D9B">
        <w:rPr>
          <w:rFonts w:ascii="Cambria Math" w:hAnsi="Cambria Math" w:cs="Cambria Math"/>
          <w:lang w:val="it-IT"/>
        </w:rPr>
        <w:t>”</w:t>
      </w:r>
      <w:r w:rsidR="008F5D9B" w:rsidRPr="008F5D9B">
        <w:rPr>
          <w:rFonts w:cstheme="minorHAnsi"/>
          <w:lang w:val="it-IT"/>
        </w:rPr>
        <w:t xml:space="preserve"> usato </w:t>
      </w:r>
      <w:r w:rsidR="00030F68">
        <w:rPr>
          <w:rFonts w:cstheme="minorHAnsi"/>
          <w:lang w:val="it-IT"/>
        </w:rPr>
        <w:t>in</w:t>
      </w:r>
      <w:r w:rsidR="008F5D9B" w:rsidRPr="008F5D9B">
        <w:rPr>
          <w:rFonts w:cstheme="minorHAnsi"/>
          <w:lang w:val="it-IT"/>
        </w:rPr>
        <w:t xml:space="preserve"> </w:t>
      </w:r>
      <w:r w:rsidR="008F5D9B">
        <w:rPr>
          <w:rFonts w:cstheme="minorHAnsi"/>
          <w:lang w:val="it-IT"/>
        </w:rPr>
        <w:t>tabella, può essere rappresentato con il simbolo</w:t>
      </w:r>
      <w:r w:rsidR="008F5D9B" w:rsidRPr="008F5D9B">
        <w:rPr>
          <w:rFonts w:cstheme="minorHAnsi"/>
          <w:lang w:val="it-IT"/>
        </w:rPr>
        <w:t xml:space="preserve"> “</w:t>
      </w:r>
      <w:r w:rsidR="008F5D9B" w:rsidRPr="008F5D9B">
        <w:rPr>
          <w:rFonts w:ascii="Cambria Math" w:hAnsi="Cambria Math" w:cs="Cambria Math"/>
          <w:lang w:val="it-IT"/>
        </w:rPr>
        <w:t>⊻</w:t>
      </w:r>
      <w:r w:rsidR="008F5D9B" w:rsidRPr="008F5D9B">
        <w:rPr>
          <w:rFonts w:cstheme="minorHAnsi"/>
          <w:lang w:val="it-IT"/>
        </w:rPr>
        <w:t>”, simile a quello dell</w:t>
      </w:r>
      <w:r w:rsidR="00D46DD6">
        <w:rPr>
          <w:rFonts w:cstheme="minorHAnsi"/>
          <w:lang w:val="it-IT"/>
        </w:rPr>
        <w:t>a</w:t>
      </w:r>
      <w:r w:rsidR="008F5D9B">
        <w:rPr>
          <w:rFonts w:cstheme="minorHAnsi"/>
          <w:lang w:val="it-IT"/>
        </w:rPr>
        <w:t xml:space="preserve"> “o” inclusiv</w:t>
      </w:r>
      <w:r w:rsidR="00D46DD6">
        <w:rPr>
          <w:rFonts w:cstheme="minorHAnsi"/>
          <w:lang w:val="it-IT"/>
        </w:rPr>
        <w:t>a</w:t>
      </w:r>
      <w:r w:rsidR="005365BC">
        <w:rPr>
          <w:rFonts w:cstheme="minorHAnsi"/>
          <w:lang w:val="it-IT"/>
        </w:rPr>
        <w:t>,</w:t>
      </w:r>
      <w:r w:rsidR="008F5D9B">
        <w:rPr>
          <w:rFonts w:cstheme="minorHAnsi"/>
          <w:lang w:val="it-IT"/>
        </w:rPr>
        <w:t xml:space="preserve"> o con lo pseudo-inglese XOR (eXclusive OR) o con il latino “aut-aut”.</w:t>
      </w:r>
    </w:p>
    <w:p w14:paraId="396D2FC3" w14:textId="0EB63B4B" w:rsidR="00FA7977" w:rsidRDefault="00FA7977" w:rsidP="00FA7977">
      <w:pPr>
        <w:pStyle w:val="Titolo3"/>
        <w:rPr>
          <w:lang w:val="it-IT"/>
        </w:rPr>
      </w:pPr>
      <w:r>
        <w:rPr>
          <w:lang w:val="it-IT"/>
        </w:rPr>
        <w:t xml:space="preserve">La disgiunzione </w:t>
      </w:r>
      <w:r w:rsidR="00665FA1">
        <w:rPr>
          <w:lang w:val="it-IT"/>
        </w:rPr>
        <w:t>di incompatibilità</w:t>
      </w:r>
    </w:p>
    <w:p w14:paraId="780735A5" w14:textId="3BD29EF1" w:rsidR="007A3010" w:rsidRPr="00354473" w:rsidRDefault="00665FA1" w:rsidP="00FA7977">
      <w:pPr>
        <w:ind w:firstLine="720"/>
        <w:rPr>
          <w:i/>
          <w:lang w:val="it-IT"/>
        </w:rPr>
      </w:pPr>
      <w:r w:rsidRPr="00665FA1">
        <w:rPr>
          <w:lang w:val="it-IT"/>
        </w:rPr>
        <w:t>(o.</w:t>
      </w:r>
      <w:r>
        <w:rPr>
          <w:lang w:val="it-IT"/>
        </w:rPr>
        <w:t>3</w:t>
      </w:r>
      <w:r w:rsidRPr="00665FA1">
        <w:rPr>
          <w:lang w:val="it-IT"/>
        </w:rPr>
        <w:t>)</w:t>
      </w:r>
      <w:r>
        <w:rPr>
          <w:i/>
          <w:lang w:val="it-IT"/>
        </w:rPr>
        <w:t xml:space="preserve"> </w:t>
      </w:r>
      <w:r w:rsidR="007A3010" w:rsidRPr="00354473">
        <w:rPr>
          <w:i/>
          <w:lang w:val="it-IT"/>
        </w:rPr>
        <w:t xml:space="preserve">A tavola </w:t>
      </w:r>
      <w:r w:rsidR="007A3010" w:rsidRPr="00665FA1">
        <w:rPr>
          <w:u w:val="single"/>
          <w:lang w:val="it-IT"/>
        </w:rPr>
        <w:t>o</w:t>
      </w:r>
      <w:r w:rsidR="007A3010" w:rsidRPr="00354473">
        <w:rPr>
          <w:i/>
          <w:lang w:val="it-IT"/>
        </w:rPr>
        <w:t xml:space="preserve"> si mangia </w:t>
      </w:r>
      <w:r w:rsidR="007A3010" w:rsidRPr="00665FA1">
        <w:rPr>
          <w:u w:val="single"/>
          <w:lang w:val="it-IT"/>
        </w:rPr>
        <w:t>o</w:t>
      </w:r>
      <w:r w:rsidR="007A3010" w:rsidRPr="00354473">
        <w:rPr>
          <w:i/>
          <w:lang w:val="it-IT"/>
        </w:rPr>
        <w:t xml:space="preserve"> si parla</w:t>
      </w:r>
    </w:p>
    <w:p w14:paraId="29844C74" w14:textId="6627782F" w:rsidR="008F5D9B" w:rsidRDefault="005F005C" w:rsidP="008F5D9B">
      <w:pPr>
        <w:rPr>
          <w:lang w:val="it-IT"/>
        </w:rPr>
      </w:pPr>
      <w:r>
        <w:rPr>
          <w:lang w:val="it-IT"/>
        </w:rPr>
        <w:t>In</w:t>
      </w:r>
      <w:r w:rsidR="007A3010">
        <w:rPr>
          <w:lang w:val="it-IT"/>
        </w:rPr>
        <w:t xml:space="preserve"> questo terzo caso, </w:t>
      </w:r>
      <w:r w:rsidR="008F5D9B">
        <w:rPr>
          <w:lang w:val="it-IT"/>
        </w:rPr>
        <w:t xml:space="preserve">detto della </w:t>
      </w:r>
      <w:r w:rsidR="008F5D9B" w:rsidRPr="006E0F63">
        <w:rPr>
          <w:i/>
          <w:lang w:val="it-IT"/>
        </w:rPr>
        <w:t>incompatibilità</w:t>
      </w:r>
      <w:r w:rsidR="008F5D9B">
        <w:rPr>
          <w:lang w:val="it-IT"/>
        </w:rPr>
        <w:t>, il simbolo usato dai logici è la barra verticale “|”. La tavola di verità è ancora diversa</w:t>
      </w:r>
      <w:r w:rsidR="00AD777F">
        <w:rPr>
          <w:lang w:val="it-IT"/>
        </w:rPr>
        <w:t xml:space="preserve"> dalle precedenti</w:t>
      </w:r>
      <w:r w:rsidR="008F5D9B">
        <w:rPr>
          <w:lang w:val="it-IT"/>
        </w:rPr>
        <w:t xml:space="preserve">, perché </w:t>
      </w:r>
      <w:r w:rsidR="006E4571">
        <w:rPr>
          <w:lang w:val="it-IT"/>
        </w:rPr>
        <w:t xml:space="preserve">l’unica eventualità </w:t>
      </w:r>
      <w:r w:rsidR="00665FA1">
        <w:rPr>
          <w:lang w:val="it-IT"/>
        </w:rPr>
        <w:t>che si esclude</w:t>
      </w:r>
      <w:r w:rsidR="006E4571">
        <w:rPr>
          <w:lang w:val="it-IT"/>
        </w:rPr>
        <w:t xml:space="preserve"> è quella </w:t>
      </w:r>
      <w:r w:rsidR="00665FA1">
        <w:rPr>
          <w:lang w:val="it-IT"/>
        </w:rPr>
        <w:t>in cui</w:t>
      </w:r>
      <w:r w:rsidR="006E4571">
        <w:rPr>
          <w:lang w:val="it-IT"/>
        </w:rPr>
        <w:t xml:space="preserve"> entrambe le proposizioni </w:t>
      </w:r>
      <w:r w:rsidR="00354473">
        <w:rPr>
          <w:lang w:val="it-IT"/>
        </w:rPr>
        <w:t>semplici</w:t>
      </w:r>
      <w:r w:rsidR="006E4571">
        <w:rPr>
          <w:lang w:val="it-IT"/>
        </w:rPr>
        <w:t xml:space="preserve"> siano vere: mangiare e parlare sono</w:t>
      </w:r>
      <w:r w:rsidR="00665FA1">
        <w:rPr>
          <w:lang w:val="it-IT"/>
        </w:rPr>
        <w:t xml:space="preserve"> considerate azioni</w:t>
      </w:r>
      <w:r w:rsidR="006E4571">
        <w:rPr>
          <w:lang w:val="it-IT"/>
        </w:rPr>
        <w:t xml:space="preserve"> tra loro incompatibili</w:t>
      </w:r>
      <w:r>
        <w:rPr>
          <w:lang w:val="it-IT"/>
        </w:rPr>
        <w:t>. Invece,</w:t>
      </w:r>
      <w:r w:rsidR="006E4571">
        <w:rPr>
          <w:lang w:val="it-IT"/>
        </w:rPr>
        <w:t xml:space="preserve"> nulla </w:t>
      </w:r>
      <w:r w:rsidR="00B834D3">
        <w:rPr>
          <w:lang w:val="it-IT"/>
        </w:rPr>
        <w:t>impedisce</w:t>
      </w:r>
      <w:r w:rsidR="006E4571">
        <w:rPr>
          <w:lang w:val="it-IT"/>
        </w:rPr>
        <w:t xml:space="preserve"> di digiunare e tacere</w:t>
      </w:r>
      <w:r w:rsidR="00AD777F">
        <w:rPr>
          <w:lang w:val="it-IT"/>
        </w:rPr>
        <w:t xml:space="preserve"> (ultima riga)</w:t>
      </w:r>
      <w:r w:rsidR="006E4571">
        <w:rPr>
          <w:lang w:val="it-IT"/>
        </w:rPr>
        <w:t>.</w:t>
      </w:r>
    </w:p>
    <w:tbl>
      <w:tblPr>
        <w:tblStyle w:val="Grigliatabella"/>
        <w:tblW w:w="0" w:type="auto"/>
        <w:jc w:val="center"/>
        <w:tblLook w:val="04A0" w:firstRow="1" w:lastRow="0" w:firstColumn="1" w:lastColumn="0" w:noHBand="0" w:noVBand="1"/>
      </w:tblPr>
      <w:tblGrid>
        <w:gridCol w:w="642"/>
        <w:gridCol w:w="642"/>
        <w:gridCol w:w="648"/>
      </w:tblGrid>
      <w:tr w:rsidR="006E4571" w14:paraId="0236C4CB" w14:textId="77777777" w:rsidTr="00A3294A">
        <w:trPr>
          <w:jc w:val="center"/>
        </w:trPr>
        <w:tc>
          <w:tcPr>
            <w:tcW w:w="0" w:type="auto"/>
          </w:tcPr>
          <w:p w14:paraId="13FC7DD7" w14:textId="77777777" w:rsidR="006E4571" w:rsidRPr="007F3143" w:rsidRDefault="006E4571" w:rsidP="00A3294A">
            <w:pPr>
              <w:jc w:val="center"/>
              <w:rPr>
                <w:rFonts w:cstheme="minorHAnsi"/>
                <w:lang w:val="it-IT"/>
              </w:rPr>
            </w:pPr>
            <w:r w:rsidRPr="007F3143">
              <w:rPr>
                <w:rFonts w:cstheme="minorHAnsi"/>
                <w:lang w:val="it-IT"/>
              </w:rPr>
              <w:t>p</w:t>
            </w:r>
          </w:p>
        </w:tc>
        <w:tc>
          <w:tcPr>
            <w:tcW w:w="0" w:type="auto"/>
          </w:tcPr>
          <w:p w14:paraId="58745F98" w14:textId="77777777" w:rsidR="006E4571" w:rsidRPr="007F3143" w:rsidRDefault="006E4571" w:rsidP="00A3294A">
            <w:pPr>
              <w:jc w:val="center"/>
              <w:rPr>
                <w:rFonts w:cstheme="minorHAnsi"/>
                <w:lang w:val="it-IT"/>
              </w:rPr>
            </w:pPr>
            <w:r w:rsidRPr="007F3143">
              <w:rPr>
                <w:rFonts w:cstheme="minorHAnsi"/>
                <w:lang w:val="it-IT"/>
              </w:rPr>
              <w:t>q</w:t>
            </w:r>
          </w:p>
        </w:tc>
        <w:tc>
          <w:tcPr>
            <w:tcW w:w="0" w:type="auto"/>
          </w:tcPr>
          <w:p w14:paraId="038436CB" w14:textId="1488B4FA" w:rsidR="006E4571" w:rsidRPr="007F3143" w:rsidRDefault="006E4571" w:rsidP="00A3294A">
            <w:pPr>
              <w:jc w:val="center"/>
              <w:rPr>
                <w:rFonts w:cstheme="minorHAnsi"/>
                <w:lang w:val="it-IT"/>
              </w:rPr>
            </w:pPr>
            <w:r w:rsidRPr="007F3143">
              <w:rPr>
                <w:rFonts w:cstheme="minorHAnsi"/>
                <w:lang w:val="it-IT"/>
              </w:rPr>
              <w:t xml:space="preserve">p </w:t>
            </w:r>
            <w:r w:rsidRPr="006E4571">
              <w:rPr>
                <w:rStyle w:val="st"/>
                <w:rFonts w:cstheme="minorHAnsi"/>
              </w:rPr>
              <w:t>|</w:t>
            </w:r>
            <w:r w:rsidRPr="007F3143">
              <w:rPr>
                <w:rStyle w:val="st"/>
                <w:rFonts w:cstheme="minorHAnsi"/>
              </w:rPr>
              <w:t xml:space="preserve"> q</w:t>
            </w:r>
          </w:p>
        </w:tc>
      </w:tr>
      <w:tr w:rsidR="006E4571" w14:paraId="31ADCDCA" w14:textId="77777777" w:rsidTr="00A3294A">
        <w:trPr>
          <w:jc w:val="center"/>
        </w:trPr>
        <w:tc>
          <w:tcPr>
            <w:tcW w:w="0" w:type="auto"/>
          </w:tcPr>
          <w:p w14:paraId="0A285852" w14:textId="4E20795A" w:rsidR="006E4571" w:rsidRDefault="006E4571" w:rsidP="006E4571">
            <w:pPr>
              <w:jc w:val="center"/>
              <w:rPr>
                <w:lang w:val="it-IT"/>
              </w:rPr>
            </w:pPr>
            <w:r>
              <w:rPr>
                <w:lang w:val="it-IT"/>
              </w:rPr>
              <w:t>vero</w:t>
            </w:r>
          </w:p>
        </w:tc>
        <w:tc>
          <w:tcPr>
            <w:tcW w:w="0" w:type="auto"/>
          </w:tcPr>
          <w:p w14:paraId="48D0FA96" w14:textId="77A331E6" w:rsidR="006E4571" w:rsidRDefault="006E4571" w:rsidP="006E4571">
            <w:pPr>
              <w:jc w:val="center"/>
              <w:rPr>
                <w:lang w:val="it-IT"/>
              </w:rPr>
            </w:pPr>
            <w:r>
              <w:rPr>
                <w:lang w:val="it-IT"/>
              </w:rPr>
              <w:t>vero</w:t>
            </w:r>
          </w:p>
        </w:tc>
        <w:tc>
          <w:tcPr>
            <w:tcW w:w="0" w:type="auto"/>
          </w:tcPr>
          <w:p w14:paraId="142A3130" w14:textId="12C3DD8A" w:rsidR="006E4571" w:rsidRDefault="006E4571" w:rsidP="006E4571">
            <w:pPr>
              <w:jc w:val="center"/>
              <w:rPr>
                <w:lang w:val="it-IT"/>
              </w:rPr>
            </w:pPr>
            <w:r w:rsidRPr="006E4571">
              <w:rPr>
                <w:color w:val="808080" w:themeColor="background1" w:themeShade="80"/>
                <w:lang w:val="it-IT"/>
              </w:rPr>
              <w:t>falso</w:t>
            </w:r>
          </w:p>
        </w:tc>
      </w:tr>
      <w:tr w:rsidR="006E4571" w14:paraId="55B389DF" w14:textId="77777777" w:rsidTr="00A3294A">
        <w:trPr>
          <w:jc w:val="center"/>
        </w:trPr>
        <w:tc>
          <w:tcPr>
            <w:tcW w:w="0" w:type="auto"/>
          </w:tcPr>
          <w:p w14:paraId="73BC7F91" w14:textId="7C34CAD8" w:rsidR="006E4571" w:rsidRDefault="006E4571" w:rsidP="006E4571">
            <w:pPr>
              <w:jc w:val="center"/>
              <w:rPr>
                <w:lang w:val="it-IT"/>
              </w:rPr>
            </w:pPr>
            <w:r>
              <w:rPr>
                <w:lang w:val="it-IT"/>
              </w:rPr>
              <w:t>vero</w:t>
            </w:r>
          </w:p>
        </w:tc>
        <w:tc>
          <w:tcPr>
            <w:tcW w:w="0" w:type="auto"/>
          </w:tcPr>
          <w:p w14:paraId="2176DEEE" w14:textId="6BD9B044" w:rsidR="006E4571" w:rsidRDefault="006E4571" w:rsidP="006E4571">
            <w:pPr>
              <w:jc w:val="center"/>
              <w:rPr>
                <w:lang w:val="it-IT"/>
              </w:rPr>
            </w:pPr>
            <w:r w:rsidRPr="006E4571">
              <w:rPr>
                <w:color w:val="808080" w:themeColor="background1" w:themeShade="80"/>
                <w:lang w:val="it-IT"/>
              </w:rPr>
              <w:t>falso</w:t>
            </w:r>
          </w:p>
        </w:tc>
        <w:tc>
          <w:tcPr>
            <w:tcW w:w="0" w:type="auto"/>
          </w:tcPr>
          <w:p w14:paraId="685310AC" w14:textId="15587B7B" w:rsidR="006E4571" w:rsidRDefault="006E4571" w:rsidP="006E4571">
            <w:pPr>
              <w:jc w:val="center"/>
              <w:rPr>
                <w:lang w:val="it-IT"/>
              </w:rPr>
            </w:pPr>
            <w:r>
              <w:rPr>
                <w:lang w:val="it-IT"/>
              </w:rPr>
              <w:t>vero</w:t>
            </w:r>
          </w:p>
        </w:tc>
      </w:tr>
      <w:tr w:rsidR="006E4571" w14:paraId="1A23484A" w14:textId="77777777" w:rsidTr="00A3294A">
        <w:trPr>
          <w:jc w:val="center"/>
        </w:trPr>
        <w:tc>
          <w:tcPr>
            <w:tcW w:w="0" w:type="auto"/>
          </w:tcPr>
          <w:p w14:paraId="63BD25B9" w14:textId="70FD6950" w:rsidR="006E4571" w:rsidRDefault="006E4571" w:rsidP="006E4571">
            <w:pPr>
              <w:jc w:val="center"/>
              <w:rPr>
                <w:lang w:val="it-IT"/>
              </w:rPr>
            </w:pPr>
            <w:r w:rsidRPr="006E4571">
              <w:rPr>
                <w:color w:val="808080" w:themeColor="background1" w:themeShade="80"/>
                <w:lang w:val="it-IT"/>
              </w:rPr>
              <w:t>falso</w:t>
            </w:r>
          </w:p>
        </w:tc>
        <w:tc>
          <w:tcPr>
            <w:tcW w:w="0" w:type="auto"/>
          </w:tcPr>
          <w:p w14:paraId="6A5D11C1" w14:textId="4883D282" w:rsidR="006E4571" w:rsidRDefault="006E4571" w:rsidP="006E4571">
            <w:pPr>
              <w:jc w:val="center"/>
              <w:rPr>
                <w:lang w:val="it-IT"/>
              </w:rPr>
            </w:pPr>
            <w:r>
              <w:rPr>
                <w:lang w:val="it-IT"/>
              </w:rPr>
              <w:t>vero</w:t>
            </w:r>
          </w:p>
        </w:tc>
        <w:tc>
          <w:tcPr>
            <w:tcW w:w="0" w:type="auto"/>
          </w:tcPr>
          <w:p w14:paraId="0F7F1A5E" w14:textId="32607C10" w:rsidR="006E4571" w:rsidRDefault="006E4571" w:rsidP="006E4571">
            <w:pPr>
              <w:jc w:val="center"/>
              <w:rPr>
                <w:lang w:val="it-IT"/>
              </w:rPr>
            </w:pPr>
            <w:r>
              <w:rPr>
                <w:lang w:val="it-IT"/>
              </w:rPr>
              <w:t>vero</w:t>
            </w:r>
          </w:p>
        </w:tc>
      </w:tr>
      <w:tr w:rsidR="006E4571" w14:paraId="484389AF" w14:textId="77777777" w:rsidTr="00A3294A">
        <w:trPr>
          <w:jc w:val="center"/>
        </w:trPr>
        <w:tc>
          <w:tcPr>
            <w:tcW w:w="0" w:type="auto"/>
          </w:tcPr>
          <w:p w14:paraId="569904F1" w14:textId="006B3670" w:rsidR="006E4571" w:rsidRPr="006E4571" w:rsidRDefault="006E4571" w:rsidP="006E4571">
            <w:pPr>
              <w:jc w:val="center"/>
              <w:rPr>
                <w:color w:val="808080" w:themeColor="background1" w:themeShade="80"/>
                <w:lang w:val="it-IT"/>
              </w:rPr>
            </w:pPr>
            <w:r w:rsidRPr="006E4571">
              <w:rPr>
                <w:color w:val="808080" w:themeColor="background1" w:themeShade="80"/>
                <w:lang w:val="it-IT"/>
              </w:rPr>
              <w:t>falso</w:t>
            </w:r>
          </w:p>
        </w:tc>
        <w:tc>
          <w:tcPr>
            <w:tcW w:w="0" w:type="auto"/>
          </w:tcPr>
          <w:p w14:paraId="475F6505" w14:textId="1B985F49" w:rsidR="006E4571" w:rsidRPr="006E4571" w:rsidRDefault="006E4571" w:rsidP="006E4571">
            <w:pPr>
              <w:jc w:val="center"/>
              <w:rPr>
                <w:color w:val="808080" w:themeColor="background1" w:themeShade="80"/>
                <w:lang w:val="it-IT"/>
              </w:rPr>
            </w:pPr>
            <w:r w:rsidRPr="006E4571">
              <w:rPr>
                <w:color w:val="808080" w:themeColor="background1" w:themeShade="80"/>
                <w:lang w:val="it-IT"/>
              </w:rPr>
              <w:t>falso</w:t>
            </w:r>
          </w:p>
        </w:tc>
        <w:tc>
          <w:tcPr>
            <w:tcW w:w="0" w:type="auto"/>
          </w:tcPr>
          <w:p w14:paraId="31B357FE" w14:textId="079C330B" w:rsidR="006E4571" w:rsidRPr="006E4571" w:rsidRDefault="006E4571" w:rsidP="006E4571">
            <w:pPr>
              <w:jc w:val="center"/>
              <w:rPr>
                <w:color w:val="808080" w:themeColor="background1" w:themeShade="80"/>
                <w:lang w:val="it-IT"/>
              </w:rPr>
            </w:pPr>
            <w:r w:rsidRPr="006E4571">
              <w:rPr>
                <w:lang w:val="it-IT"/>
              </w:rPr>
              <w:t>vero</w:t>
            </w:r>
          </w:p>
        </w:tc>
      </w:tr>
    </w:tbl>
    <w:p w14:paraId="3570E459" w14:textId="00FC29F4" w:rsidR="006E0F63" w:rsidRDefault="006E0F63" w:rsidP="00751592">
      <w:pPr>
        <w:rPr>
          <w:lang w:val="it-IT"/>
        </w:rPr>
      </w:pPr>
      <w:r>
        <w:rPr>
          <w:lang w:val="it-IT"/>
        </w:rPr>
        <w:t>Per la disgiunzione di incompatibilità si usa anche il simbolo NAND</w:t>
      </w:r>
      <w:r w:rsidR="000B4A94">
        <w:rPr>
          <w:lang w:val="it-IT"/>
        </w:rPr>
        <w:t xml:space="preserve">; si tratta della </w:t>
      </w:r>
      <w:r>
        <w:rPr>
          <w:lang w:val="it-IT"/>
        </w:rPr>
        <w:t xml:space="preserve">contrazione di </w:t>
      </w:r>
      <w:r w:rsidR="000B4A94">
        <w:rPr>
          <w:lang w:val="it-IT"/>
        </w:rPr>
        <w:t>“</w:t>
      </w:r>
      <w:r>
        <w:rPr>
          <w:lang w:val="it-IT"/>
        </w:rPr>
        <w:t>NOT</w:t>
      </w:r>
      <w:r w:rsidR="000B4A94">
        <w:rPr>
          <w:lang w:val="it-IT"/>
        </w:rPr>
        <w:t xml:space="preserve"> </w:t>
      </w:r>
      <w:r>
        <w:rPr>
          <w:lang w:val="it-IT"/>
        </w:rPr>
        <w:t>AND</w:t>
      </w:r>
      <w:r w:rsidR="000B4A94">
        <w:rPr>
          <w:lang w:val="it-IT"/>
        </w:rPr>
        <w:t>”</w:t>
      </w:r>
      <w:r w:rsidR="00AD777F">
        <w:rPr>
          <w:lang w:val="it-IT"/>
        </w:rPr>
        <w:t>, che possiamo esprimere in parole come “è falso che si</w:t>
      </w:r>
      <w:r w:rsidR="00354473">
        <w:rPr>
          <w:lang w:val="it-IT"/>
        </w:rPr>
        <w:t>ano entrambe vere</w:t>
      </w:r>
      <w:r w:rsidR="00AD777F">
        <w:rPr>
          <w:lang w:val="it-IT"/>
        </w:rPr>
        <w:t>”</w:t>
      </w:r>
      <w:r w:rsidR="000B4A94">
        <w:rPr>
          <w:lang w:val="it-IT"/>
        </w:rPr>
        <w:t xml:space="preserve">. Di fatto, l’ultima colonna si ottiene invertendo quella della tavola di verità </w:t>
      </w:r>
      <w:r w:rsidR="00AD777F">
        <w:rPr>
          <w:lang w:val="it-IT"/>
        </w:rPr>
        <w:t>del</w:t>
      </w:r>
      <w:r w:rsidR="000B4A94">
        <w:rPr>
          <w:lang w:val="it-IT"/>
        </w:rPr>
        <w:t>l’operatore AND (congiunzione “e”)</w:t>
      </w:r>
      <w:r w:rsidR="00AD777F">
        <w:rPr>
          <w:lang w:val="it-IT"/>
        </w:rPr>
        <w:t>.</w:t>
      </w:r>
    </w:p>
    <w:p w14:paraId="32EC7425" w14:textId="6BD583EE" w:rsidR="00C05B02" w:rsidRDefault="00B834D3" w:rsidP="00751592">
      <w:pPr>
        <w:rPr>
          <w:lang w:val="it-IT"/>
        </w:rPr>
      </w:pPr>
      <w:r>
        <w:rPr>
          <w:lang w:val="it-IT"/>
        </w:rPr>
        <w:t>Gli</w:t>
      </w:r>
      <w:r w:rsidR="00E97C52">
        <w:rPr>
          <w:lang w:val="it-IT"/>
        </w:rPr>
        <w:t xml:space="preserve"> esempi di disgiunzione che abbiamo presentato ci fanno capire che la formalizzazione con i connettivi logici di una frase in lingua naturale </w:t>
      </w:r>
      <w:r w:rsidR="00AC0955">
        <w:rPr>
          <w:lang w:val="it-IT"/>
        </w:rPr>
        <w:t xml:space="preserve">non </w:t>
      </w:r>
      <w:r>
        <w:rPr>
          <w:lang w:val="it-IT"/>
        </w:rPr>
        <w:t xml:space="preserve">è </w:t>
      </w:r>
      <w:r w:rsidR="00AC0955">
        <w:rPr>
          <w:lang w:val="it-IT"/>
        </w:rPr>
        <w:t xml:space="preserve">poi così ovvia, ma </w:t>
      </w:r>
      <w:r w:rsidR="009D3108">
        <w:rPr>
          <w:lang w:val="it-IT"/>
        </w:rPr>
        <w:t>richied</w:t>
      </w:r>
      <w:r>
        <w:rPr>
          <w:lang w:val="it-IT"/>
        </w:rPr>
        <w:t>e</w:t>
      </w:r>
      <w:r w:rsidR="009D3108">
        <w:rPr>
          <w:lang w:val="it-IT"/>
        </w:rPr>
        <w:t xml:space="preserve"> uno sforzo di interpretazione: di solito la formalizzazione proposta</w:t>
      </w:r>
      <w:r w:rsidR="00E97C52">
        <w:rPr>
          <w:lang w:val="it-IT"/>
        </w:rPr>
        <w:t xml:space="preserve"> </w:t>
      </w:r>
      <w:r w:rsidR="009D3108">
        <w:rPr>
          <w:lang w:val="it-IT"/>
        </w:rPr>
        <w:t>appare</w:t>
      </w:r>
      <w:r w:rsidR="00E97C52">
        <w:rPr>
          <w:lang w:val="it-IT"/>
        </w:rPr>
        <w:t xml:space="preserve"> </w:t>
      </w:r>
      <w:r w:rsidR="00AC0955">
        <w:rPr>
          <w:lang w:val="it-IT"/>
        </w:rPr>
        <w:t>scontata</w:t>
      </w:r>
      <w:r w:rsidR="009D3108">
        <w:rPr>
          <w:lang w:val="it-IT"/>
        </w:rPr>
        <w:t xml:space="preserve"> solo se si </w:t>
      </w:r>
      <w:r>
        <w:rPr>
          <w:lang w:val="it-IT"/>
        </w:rPr>
        <w:t>condividono</w:t>
      </w:r>
      <w:r w:rsidR="00E97C52">
        <w:rPr>
          <w:lang w:val="it-IT"/>
        </w:rPr>
        <w:t xml:space="preserve"> alcune assunzioni </w:t>
      </w:r>
      <w:r w:rsidR="009D3108">
        <w:rPr>
          <w:lang w:val="it-IT"/>
        </w:rPr>
        <w:t>di contesto. Per esempio</w:t>
      </w:r>
      <w:r w:rsidR="006A0273">
        <w:rPr>
          <w:lang w:val="it-IT"/>
        </w:rPr>
        <w:t>:</w:t>
      </w:r>
    </w:p>
    <w:p w14:paraId="28573138" w14:textId="77777777" w:rsidR="006A0273" w:rsidRPr="006A0273" w:rsidRDefault="009D3108" w:rsidP="006A0273">
      <w:pPr>
        <w:pStyle w:val="Paragrafoelenco"/>
        <w:numPr>
          <w:ilvl w:val="0"/>
          <w:numId w:val="6"/>
        </w:numPr>
        <w:rPr>
          <w:lang w:val="it-IT"/>
        </w:rPr>
      </w:pPr>
      <w:r w:rsidRPr="006A0273">
        <w:rPr>
          <w:lang w:val="it-IT"/>
        </w:rPr>
        <w:t xml:space="preserve">in (o.1) </w:t>
      </w:r>
      <w:r w:rsidR="00AC0955" w:rsidRPr="006A0273">
        <w:rPr>
          <w:lang w:val="it-IT"/>
        </w:rPr>
        <w:t xml:space="preserve">probabilmente si assume </w:t>
      </w:r>
      <w:r w:rsidRPr="006A0273">
        <w:rPr>
          <w:lang w:val="it-IT"/>
        </w:rPr>
        <w:t>che l’esame era difficile</w:t>
      </w:r>
    </w:p>
    <w:p w14:paraId="1F2C6BC8" w14:textId="77777777" w:rsidR="006A0273" w:rsidRPr="006A0273" w:rsidRDefault="009D3108" w:rsidP="006A0273">
      <w:pPr>
        <w:pStyle w:val="Paragrafoelenco"/>
        <w:numPr>
          <w:ilvl w:val="0"/>
          <w:numId w:val="6"/>
        </w:numPr>
        <w:rPr>
          <w:lang w:val="it-IT"/>
        </w:rPr>
      </w:pPr>
      <w:r w:rsidRPr="006A0273">
        <w:rPr>
          <w:lang w:val="it-IT"/>
        </w:rPr>
        <w:t>in (o.2)</w:t>
      </w:r>
      <w:r w:rsidR="00AC0955" w:rsidRPr="006A0273">
        <w:rPr>
          <w:lang w:val="it-IT"/>
        </w:rPr>
        <w:t xml:space="preserve"> si tiene conto del fatto</w:t>
      </w:r>
      <w:r w:rsidRPr="006A0273">
        <w:rPr>
          <w:lang w:val="it-IT"/>
        </w:rPr>
        <w:t xml:space="preserve"> che non è comune prendere sia il caffè che il tè a colazione</w:t>
      </w:r>
    </w:p>
    <w:p w14:paraId="64E220B9" w14:textId="062FABE1" w:rsidR="00E97C52" w:rsidRPr="006A0273" w:rsidRDefault="006A0273" w:rsidP="006A0273">
      <w:pPr>
        <w:pStyle w:val="Paragrafoelenco"/>
        <w:numPr>
          <w:ilvl w:val="0"/>
          <w:numId w:val="6"/>
        </w:numPr>
        <w:rPr>
          <w:lang w:val="it-IT"/>
        </w:rPr>
      </w:pPr>
      <w:r w:rsidRPr="006A0273">
        <w:rPr>
          <w:lang w:val="it-IT"/>
        </w:rPr>
        <w:t>i</w:t>
      </w:r>
      <w:r w:rsidR="009D3108" w:rsidRPr="006A0273">
        <w:rPr>
          <w:lang w:val="it-IT"/>
        </w:rPr>
        <w:t>n (o.3)</w:t>
      </w:r>
      <w:r w:rsidR="00AC0955" w:rsidRPr="006A0273">
        <w:rPr>
          <w:lang w:val="it-IT"/>
        </w:rPr>
        <w:t xml:space="preserve"> si presuppone</w:t>
      </w:r>
      <w:r w:rsidR="009D3108" w:rsidRPr="006A0273">
        <w:rPr>
          <w:lang w:val="it-IT"/>
        </w:rPr>
        <w:t xml:space="preserve"> il rispetto di una regola di buona educazione</w:t>
      </w:r>
      <w:r w:rsidR="00AC0955" w:rsidRPr="006A0273">
        <w:rPr>
          <w:lang w:val="it-IT"/>
        </w:rPr>
        <w:t xml:space="preserve">; in realtà, piuttosto che di un enunciato </w:t>
      </w:r>
      <w:r w:rsidR="00AC0955" w:rsidRPr="006A0273">
        <w:rPr>
          <w:i/>
          <w:lang w:val="it-IT"/>
        </w:rPr>
        <w:t>apofantico</w:t>
      </w:r>
      <w:r w:rsidR="00AC0955" w:rsidRPr="006A0273">
        <w:rPr>
          <w:lang w:val="it-IT"/>
        </w:rPr>
        <w:t xml:space="preserve"> (che </w:t>
      </w:r>
      <w:r w:rsidR="00B834D3" w:rsidRPr="006A0273">
        <w:rPr>
          <w:lang w:val="it-IT"/>
        </w:rPr>
        <w:t>manifesta</w:t>
      </w:r>
      <w:r w:rsidR="00AC0955" w:rsidRPr="006A0273">
        <w:rPr>
          <w:lang w:val="it-IT"/>
        </w:rPr>
        <w:t xml:space="preserve"> come stanno le cose), lo si potrebbe considerare un enunciato </w:t>
      </w:r>
      <w:r w:rsidR="00AC0955" w:rsidRPr="006A0273">
        <w:rPr>
          <w:i/>
          <w:lang w:val="it-IT"/>
        </w:rPr>
        <w:t>prescrittivo</w:t>
      </w:r>
      <w:r w:rsidR="00B834D3" w:rsidRPr="006A0273">
        <w:rPr>
          <w:lang w:val="it-IT"/>
        </w:rPr>
        <w:t xml:space="preserve">, </w:t>
      </w:r>
      <w:r w:rsidR="00AC0955" w:rsidRPr="006A0273">
        <w:rPr>
          <w:lang w:val="it-IT"/>
        </w:rPr>
        <w:t xml:space="preserve">che enuncia una norma da seguire, e </w:t>
      </w:r>
      <w:r w:rsidR="00B834D3" w:rsidRPr="006A0273">
        <w:rPr>
          <w:lang w:val="it-IT"/>
        </w:rPr>
        <w:t>di cui non si può dire se è vero o falso</w:t>
      </w:r>
      <w:r w:rsidR="00AC0955" w:rsidRPr="006A0273">
        <w:rPr>
          <w:lang w:val="it-IT"/>
        </w:rPr>
        <w:t>.</w:t>
      </w:r>
    </w:p>
    <w:p w14:paraId="5462D6DB" w14:textId="4C4C8262" w:rsidR="00A768F0" w:rsidRDefault="00A768F0" w:rsidP="00A768F0">
      <w:pPr>
        <w:pStyle w:val="Titolo1"/>
        <w:rPr>
          <w:lang w:val="it-IT"/>
        </w:rPr>
      </w:pPr>
      <w:r>
        <w:rPr>
          <w:lang w:val="it-IT"/>
        </w:rPr>
        <w:t>Ragionare con il calcolo proposizionale</w:t>
      </w:r>
    </w:p>
    <w:p w14:paraId="1457B981" w14:textId="71ACD39C" w:rsidR="00A768F0" w:rsidRDefault="00A768F0" w:rsidP="00A768F0">
      <w:pPr>
        <w:pStyle w:val="Titolo2"/>
        <w:rPr>
          <w:lang w:val="it-IT"/>
        </w:rPr>
      </w:pPr>
      <w:r>
        <w:rPr>
          <w:lang w:val="it-IT"/>
        </w:rPr>
        <w:t>Come usare i connettivi logici nel ragionamento</w:t>
      </w:r>
    </w:p>
    <w:p w14:paraId="04744BF4" w14:textId="451CB1EE" w:rsidR="00A768F0" w:rsidRDefault="00A768F0" w:rsidP="00A768F0">
      <w:pPr>
        <w:rPr>
          <w:lang w:val="it-IT"/>
        </w:rPr>
      </w:pPr>
      <w:r>
        <w:rPr>
          <w:lang w:val="it-IT"/>
        </w:rPr>
        <w:t>Rinviando ad una successiva unità l’esame dei due connettivi logici di uso più difficile, l’implicazione e la doppia implicazione, vediamo qui, per quelli già definiti, quali sono le operazioni che è lecito effettuare su una formula che li contenga</w:t>
      </w:r>
      <w:r w:rsidR="005C731D">
        <w:rPr>
          <w:lang w:val="it-IT"/>
        </w:rPr>
        <w:t xml:space="preserve"> [3]</w:t>
      </w:r>
      <w:r>
        <w:rPr>
          <w:lang w:val="it-IT"/>
        </w:rPr>
        <w:t>. Finché non facciamo questo, non si può dire che il calcolo proposizionale ci serva ad effettuare dei ragionamenti.</w:t>
      </w:r>
    </w:p>
    <w:p w14:paraId="78E2CF80" w14:textId="1C3D4AA0" w:rsidR="00FE0ED0" w:rsidRDefault="00FE0ED0" w:rsidP="00A768F0">
      <w:pPr>
        <w:rPr>
          <w:lang w:val="it-IT"/>
        </w:rPr>
      </w:pPr>
      <w:r>
        <w:rPr>
          <w:lang w:val="it-IT"/>
        </w:rPr>
        <w:t xml:space="preserve">Anche in questo caso ci serviamo di una tabella sinottica, che è certo complessa, ma ci fornisce una </w:t>
      </w:r>
      <w:r w:rsidR="006A0273">
        <w:rPr>
          <w:lang w:val="it-IT"/>
        </w:rPr>
        <w:t xml:space="preserve">comoda </w:t>
      </w:r>
      <w:r>
        <w:rPr>
          <w:lang w:val="it-IT"/>
        </w:rPr>
        <w:t>vista d’insieme.</w:t>
      </w:r>
    </w:p>
    <w:p w14:paraId="7C928B0E" w14:textId="4DB79A1D" w:rsidR="00365DAF" w:rsidRDefault="00365DAF">
      <w:pPr>
        <w:spacing w:before="0" w:after="160"/>
        <w:rPr>
          <w:lang w:val="it-IT"/>
        </w:rPr>
      </w:pPr>
      <w:r>
        <w:rPr>
          <w:lang w:val="it-IT"/>
        </w:rPr>
        <w:br w:type="page"/>
      </w:r>
    </w:p>
    <w:p w14:paraId="17A03875" w14:textId="77777777" w:rsidR="00A768F0" w:rsidRDefault="00A768F0" w:rsidP="00A768F0">
      <w:pPr>
        <w:rPr>
          <w:lang w:val="it-IT"/>
        </w:rPr>
      </w:pPr>
    </w:p>
    <w:tbl>
      <w:tblPr>
        <w:tblStyle w:val="Grigliatabella"/>
        <w:tblW w:w="0" w:type="auto"/>
        <w:tblLook w:val="04A0" w:firstRow="1" w:lastRow="0" w:firstColumn="1" w:lastColumn="0" w:noHBand="0" w:noVBand="1"/>
      </w:tblPr>
      <w:tblGrid>
        <w:gridCol w:w="1429"/>
        <w:gridCol w:w="1205"/>
        <w:gridCol w:w="1659"/>
        <w:gridCol w:w="1113"/>
        <w:gridCol w:w="1015"/>
        <w:gridCol w:w="931"/>
        <w:gridCol w:w="2610"/>
      </w:tblGrid>
      <w:tr w:rsidR="009F7221" w14:paraId="32B5BEB9" w14:textId="77777777" w:rsidTr="009F7221">
        <w:tc>
          <w:tcPr>
            <w:tcW w:w="0" w:type="auto"/>
          </w:tcPr>
          <w:p w14:paraId="765A651F" w14:textId="626F8721" w:rsidR="008B3E37" w:rsidRPr="008B3E37" w:rsidRDefault="008B3E37" w:rsidP="008B3E37">
            <w:pPr>
              <w:jc w:val="center"/>
              <w:rPr>
                <w:i/>
                <w:lang w:val="it-IT"/>
              </w:rPr>
            </w:pPr>
            <w:r>
              <w:rPr>
                <w:i/>
                <w:lang w:val="it-IT"/>
              </w:rPr>
              <w:t>connettivo</w:t>
            </w:r>
          </w:p>
        </w:tc>
        <w:tc>
          <w:tcPr>
            <w:tcW w:w="0" w:type="auto"/>
          </w:tcPr>
          <w:p w14:paraId="1CED99DD" w14:textId="17E62BB5" w:rsidR="008B3E37" w:rsidRPr="008B3E37" w:rsidRDefault="006A0273" w:rsidP="008B3E37">
            <w:pPr>
              <w:jc w:val="center"/>
              <w:rPr>
                <w:i/>
                <w:lang w:val="it-IT"/>
              </w:rPr>
            </w:pPr>
            <w:r>
              <w:rPr>
                <w:i/>
                <w:lang w:val="it-IT"/>
              </w:rPr>
              <w:t>si</w:t>
            </w:r>
            <w:r w:rsidR="008B3E37">
              <w:rPr>
                <w:i/>
                <w:lang w:val="it-IT"/>
              </w:rPr>
              <w:t>gla</w:t>
            </w:r>
            <w:r>
              <w:rPr>
                <w:i/>
                <w:lang w:val="it-IT"/>
              </w:rPr>
              <w:t xml:space="preserve"> dell’</w:t>
            </w:r>
            <w:r w:rsidR="008B3E37" w:rsidRPr="008B3E37">
              <w:rPr>
                <w:i/>
                <w:lang w:val="it-IT"/>
              </w:rPr>
              <w:br/>
              <w:t>operazione</w:t>
            </w:r>
          </w:p>
        </w:tc>
        <w:tc>
          <w:tcPr>
            <w:tcW w:w="0" w:type="auto"/>
          </w:tcPr>
          <w:p w14:paraId="62347DD6" w14:textId="75BEDD4A" w:rsidR="008B3E37" w:rsidRPr="00000913" w:rsidRDefault="008B3E37" w:rsidP="00FA7977">
            <w:pPr>
              <w:jc w:val="center"/>
              <w:rPr>
                <w:i/>
                <w:lang w:val="it-IT"/>
              </w:rPr>
            </w:pPr>
            <w:r w:rsidRPr="00000913">
              <w:rPr>
                <w:i/>
                <w:lang w:val="it-IT"/>
              </w:rPr>
              <w:t xml:space="preserve">nome </w:t>
            </w:r>
            <w:r w:rsidR="006A0273">
              <w:rPr>
                <w:i/>
                <w:lang w:val="it-IT"/>
              </w:rPr>
              <w:t xml:space="preserve">dell’ </w:t>
            </w:r>
            <w:r w:rsidRPr="00000913">
              <w:rPr>
                <w:i/>
                <w:lang w:val="it-IT"/>
              </w:rPr>
              <w:t>operazione</w:t>
            </w:r>
          </w:p>
        </w:tc>
        <w:tc>
          <w:tcPr>
            <w:tcW w:w="0" w:type="auto"/>
            <w:tcBorders>
              <w:bottom w:val="single" w:sz="4" w:space="0" w:color="auto"/>
            </w:tcBorders>
          </w:tcPr>
          <w:p w14:paraId="480B994E" w14:textId="5E0E4454" w:rsidR="008B3E37" w:rsidRPr="00000913" w:rsidRDefault="008B3E37" w:rsidP="00FA7977">
            <w:pPr>
              <w:jc w:val="center"/>
              <w:rPr>
                <w:i/>
                <w:lang w:val="it-IT"/>
              </w:rPr>
            </w:pPr>
            <w:r>
              <w:rPr>
                <w:i/>
                <w:lang w:val="it-IT"/>
              </w:rPr>
              <w:t>formula/e</w:t>
            </w:r>
            <w:r>
              <w:rPr>
                <w:i/>
                <w:lang w:val="it-IT"/>
              </w:rPr>
              <w:br/>
              <w:t>di sinistra</w:t>
            </w:r>
          </w:p>
        </w:tc>
        <w:tc>
          <w:tcPr>
            <w:tcW w:w="0" w:type="auto"/>
            <w:tcBorders>
              <w:bottom w:val="single" w:sz="4" w:space="0" w:color="auto"/>
            </w:tcBorders>
          </w:tcPr>
          <w:p w14:paraId="000513DD" w14:textId="77777777" w:rsidR="008B3E37" w:rsidRPr="00000913" w:rsidRDefault="008B3E37" w:rsidP="00FA7977">
            <w:pPr>
              <w:jc w:val="center"/>
              <w:rPr>
                <w:i/>
                <w:lang w:val="it-IT"/>
              </w:rPr>
            </w:pPr>
            <w:r>
              <w:rPr>
                <w:i/>
                <w:lang w:val="it-IT"/>
              </w:rPr>
              <w:t>dimostra</w:t>
            </w:r>
          </w:p>
        </w:tc>
        <w:tc>
          <w:tcPr>
            <w:tcW w:w="0" w:type="auto"/>
            <w:tcBorders>
              <w:bottom w:val="single" w:sz="4" w:space="0" w:color="auto"/>
            </w:tcBorders>
          </w:tcPr>
          <w:p w14:paraId="5DD7C68C" w14:textId="583F5F76" w:rsidR="008B3E37" w:rsidRPr="00000913" w:rsidRDefault="008B3E37" w:rsidP="00FA7977">
            <w:pPr>
              <w:jc w:val="center"/>
              <w:rPr>
                <w:i/>
                <w:lang w:val="it-IT"/>
              </w:rPr>
            </w:pPr>
            <w:r>
              <w:rPr>
                <w:i/>
                <w:lang w:val="it-IT"/>
              </w:rPr>
              <w:t>formula</w:t>
            </w:r>
            <w:r>
              <w:rPr>
                <w:i/>
                <w:lang w:val="it-IT"/>
              </w:rPr>
              <w:br/>
              <w:t>di destra</w:t>
            </w:r>
          </w:p>
        </w:tc>
        <w:tc>
          <w:tcPr>
            <w:tcW w:w="0" w:type="auto"/>
            <w:tcBorders>
              <w:bottom w:val="single" w:sz="4" w:space="0" w:color="auto"/>
            </w:tcBorders>
          </w:tcPr>
          <w:p w14:paraId="39E8CAB8" w14:textId="4A191841" w:rsidR="008B3E37" w:rsidRPr="00000913" w:rsidRDefault="009F7221" w:rsidP="00FA7977">
            <w:pPr>
              <w:jc w:val="center"/>
              <w:rPr>
                <w:i/>
                <w:lang w:val="it-IT"/>
              </w:rPr>
            </w:pPr>
            <w:r>
              <w:rPr>
                <w:i/>
                <w:lang w:val="it-IT"/>
              </w:rPr>
              <w:t>In parole</w:t>
            </w:r>
          </w:p>
        </w:tc>
      </w:tr>
      <w:tr w:rsidR="006A0273" w14:paraId="75720400" w14:textId="77777777" w:rsidTr="006A0273">
        <w:tc>
          <w:tcPr>
            <w:tcW w:w="0" w:type="auto"/>
          </w:tcPr>
          <w:p w14:paraId="73425A2E" w14:textId="77777777" w:rsidR="006A0273" w:rsidRDefault="006A0273" w:rsidP="008B3E37">
            <w:pPr>
              <w:jc w:val="center"/>
              <w:rPr>
                <w:lang w:val="it-IT"/>
              </w:rPr>
            </w:pPr>
            <w:r>
              <w:rPr>
                <w:lang w:val="it-IT"/>
              </w:rPr>
              <w:t>Negazione</w:t>
            </w:r>
          </w:p>
          <w:p w14:paraId="0F8AD347" w14:textId="03FDC117" w:rsidR="006A0273" w:rsidRDefault="006A0273" w:rsidP="008B3E37">
            <w:pPr>
              <w:jc w:val="center"/>
              <w:rPr>
                <w:lang w:val="it-IT"/>
              </w:rPr>
            </w:pPr>
            <w:r w:rsidRPr="000166FC">
              <w:rPr>
                <w:b/>
                <w:bCs/>
                <w:lang w:val="en-GB"/>
              </w:rPr>
              <w:t>¬</w:t>
            </w:r>
          </w:p>
        </w:tc>
        <w:tc>
          <w:tcPr>
            <w:tcW w:w="0" w:type="auto"/>
          </w:tcPr>
          <w:p w14:paraId="01629CCC" w14:textId="04E63BA5" w:rsidR="006A0273" w:rsidRDefault="006A0273" w:rsidP="008B3E37">
            <w:pPr>
              <w:jc w:val="center"/>
              <w:rPr>
                <w:lang w:val="it-IT"/>
              </w:rPr>
            </w:pPr>
            <w:r>
              <w:rPr>
                <w:lang w:val="it-IT"/>
              </w:rPr>
              <w:t>IDN</w:t>
            </w:r>
          </w:p>
        </w:tc>
        <w:tc>
          <w:tcPr>
            <w:tcW w:w="0" w:type="auto"/>
          </w:tcPr>
          <w:p w14:paraId="3F25EC91" w14:textId="77777777" w:rsidR="006A0273" w:rsidRDefault="006A0273" w:rsidP="008B3E37">
            <w:pPr>
              <w:rPr>
                <w:lang w:val="it-IT"/>
              </w:rPr>
            </w:pPr>
            <w:r>
              <w:rPr>
                <w:lang w:val="it-IT"/>
              </w:rPr>
              <w:t>Introduzione della Doppia Negazione</w:t>
            </w:r>
          </w:p>
        </w:tc>
        <w:tc>
          <w:tcPr>
            <w:tcW w:w="0" w:type="auto"/>
            <w:tcBorders>
              <w:bottom w:val="single" w:sz="4" w:space="0" w:color="auto"/>
              <w:right w:val="nil"/>
            </w:tcBorders>
          </w:tcPr>
          <w:p w14:paraId="3E774E70" w14:textId="77777777" w:rsidR="006A0273" w:rsidRDefault="006A0273" w:rsidP="008B3E37">
            <w:pPr>
              <w:jc w:val="center"/>
              <w:rPr>
                <w:lang w:val="it-IT"/>
              </w:rPr>
            </w:pPr>
            <w:r>
              <w:rPr>
                <w:lang w:val="it-IT"/>
              </w:rPr>
              <w:t>p</w:t>
            </w:r>
          </w:p>
        </w:tc>
        <w:tc>
          <w:tcPr>
            <w:tcW w:w="0" w:type="auto"/>
            <w:tcBorders>
              <w:left w:val="nil"/>
              <w:bottom w:val="single" w:sz="4" w:space="0" w:color="auto"/>
              <w:right w:val="nil"/>
            </w:tcBorders>
          </w:tcPr>
          <w:p w14:paraId="0208F229" w14:textId="77777777" w:rsidR="006A0273" w:rsidRPr="00310921" w:rsidRDefault="006A0273" w:rsidP="008B3E37">
            <w:pPr>
              <w:jc w:val="center"/>
              <w:rPr>
                <w:rFonts w:cstheme="minorHAnsi"/>
                <w:sz w:val="20"/>
                <w:szCs w:val="20"/>
                <w:lang w:val="it-IT"/>
              </w:rPr>
            </w:pPr>
            <w:r w:rsidRPr="00310921">
              <w:rPr>
                <w:rFonts w:ascii="Arial" w:eastAsia="TimesNewRoman" w:hAnsi="Arial" w:cs="Arial"/>
                <w:sz w:val="20"/>
                <w:szCs w:val="20"/>
                <w:lang w:val="it-IT"/>
              </w:rPr>
              <w:t>├</w:t>
            </w:r>
          </w:p>
        </w:tc>
        <w:tc>
          <w:tcPr>
            <w:tcW w:w="0" w:type="auto"/>
            <w:tcBorders>
              <w:left w:val="nil"/>
              <w:bottom w:val="single" w:sz="4" w:space="0" w:color="auto"/>
            </w:tcBorders>
          </w:tcPr>
          <w:p w14:paraId="2C3ECFB6" w14:textId="77777777" w:rsidR="006A0273" w:rsidRDefault="006A0273" w:rsidP="008B3E37">
            <w:pPr>
              <w:jc w:val="center"/>
              <w:rPr>
                <w:lang w:val="it-IT"/>
              </w:rPr>
            </w:pPr>
            <w:r w:rsidRPr="000166FC">
              <w:rPr>
                <w:b/>
                <w:bCs/>
                <w:lang w:val="en-GB"/>
              </w:rPr>
              <w:t>¬¬</w:t>
            </w:r>
            <w:r w:rsidRPr="00BB3501">
              <w:rPr>
                <w:bCs/>
                <w:lang w:val="en-GB"/>
              </w:rPr>
              <w:t>p</w:t>
            </w:r>
          </w:p>
        </w:tc>
        <w:tc>
          <w:tcPr>
            <w:tcW w:w="0" w:type="auto"/>
            <w:vMerge w:val="restart"/>
            <w:vAlign w:val="center"/>
          </w:tcPr>
          <w:p w14:paraId="0AEEFCE6" w14:textId="77777777" w:rsidR="006A0273" w:rsidRPr="0066765A" w:rsidRDefault="006A0273" w:rsidP="009F7221">
            <w:pPr>
              <w:rPr>
                <w:lang w:val="it-IT"/>
              </w:rPr>
            </w:pPr>
            <w:r w:rsidRPr="00E76668">
              <w:rPr>
                <w:i/>
                <w:lang w:val="it-IT"/>
              </w:rPr>
              <w:t>una doppia negazione afferma</w:t>
            </w:r>
          </w:p>
          <w:p w14:paraId="00B3312C" w14:textId="77777777" w:rsidR="006A0273" w:rsidRDefault="006A0273" w:rsidP="008B3E37">
            <w:pPr>
              <w:rPr>
                <w:lang w:val="it-IT"/>
              </w:rPr>
            </w:pPr>
          </w:p>
        </w:tc>
      </w:tr>
      <w:tr w:rsidR="006A0273" w14:paraId="5687B9DC" w14:textId="77777777" w:rsidTr="003A6578">
        <w:tc>
          <w:tcPr>
            <w:tcW w:w="0" w:type="auto"/>
          </w:tcPr>
          <w:p w14:paraId="0BDD253A" w14:textId="39E1C513" w:rsidR="006A0273" w:rsidRDefault="006A0273" w:rsidP="008B3E37">
            <w:pPr>
              <w:jc w:val="center"/>
              <w:rPr>
                <w:lang w:val="it-IT"/>
              </w:rPr>
            </w:pPr>
          </w:p>
        </w:tc>
        <w:tc>
          <w:tcPr>
            <w:tcW w:w="0" w:type="auto"/>
          </w:tcPr>
          <w:p w14:paraId="32107BD9" w14:textId="5BD81652" w:rsidR="006A0273" w:rsidRDefault="006A0273" w:rsidP="008B3E37">
            <w:pPr>
              <w:jc w:val="center"/>
              <w:rPr>
                <w:lang w:val="it-IT"/>
              </w:rPr>
            </w:pPr>
            <w:r>
              <w:rPr>
                <w:lang w:val="it-IT"/>
              </w:rPr>
              <w:t>EDN</w:t>
            </w:r>
          </w:p>
        </w:tc>
        <w:tc>
          <w:tcPr>
            <w:tcW w:w="0" w:type="auto"/>
          </w:tcPr>
          <w:p w14:paraId="3D6BFEFC" w14:textId="77777777" w:rsidR="006A0273" w:rsidRDefault="006A0273" w:rsidP="008B3E37">
            <w:pPr>
              <w:rPr>
                <w:lang w:val="it-IT"/>
              </w:rPr>
            </w:pPr>
            <w:r>
              <w:rPr>
                <w:lang w:val="it-IT"/>
              </w:rPr>
              <w:t>Eliminazione della Doppia Negazione</w:t>
            </w:r>
          </w:p>
        </w:tc>
        <w:tc>
          <w:tcPr>
            <w:tcW w:w="0" w:type="auto"/>
            <w:tcBorders>
              <w:bottom w:val="single" w:sz="4" w:space="0" w:color="auto"/>
              <w:right w:val="nil"/>
            </w:tcBorders>
          </w:tcPr>
          <w:p w14:paraId="772E3259" w14:textId="77777777" w:rsidR="006A0273" w:rsidRDefault="006A0273" w:rsidP="008B3E37">
            <w:pPr>
              <w:jc w:val="center"/>
              <w:rPr>
                <w:lang w:val="it-IT"/>
              </w:rPr>
            </w:pPr>
            <w:r w:rsidRPr="000166FC">
              <w:rPr>
                <w:b/>
                <w:bCs/>
                <w:lang w:val="en-GB"/>
              </w:rPr>
              <w:t>¬¬</w:t>
            </w:r>
            <w:r w:rsidRPr="00BB3501">
              <w:rPr>
                <w:bCs/>
                <w:lang w:val="en-GB"/>
              </w:rPr>
              <w:t>p</w:t>
            </w:r>
          </w:p>
        </w:tc>
        <w:tc>
          <w:tcPr>
            <w:tcW w:w="0" w:type="auto"/>
            <w:tcBorders>
              <w:left w:val="nil"/>
              <w:bottom w:val="single" w:sz="4" w:space="0" w:color="auto"/>
              <w:right w:val="nil"/>
            </w:tcBorders>
          </w:tcPr>
          <w:p w14:paraId="424E784B" w14:textId="77777777" w:rsidR="006A0273" w:rsidRPr="00310921" w:rsidRDefault="006A0273" w:rsidP="008B3E37">
            <w:pPr>
              <w:jc w:val="center"/>
              <w:rPr>
                <w:rFonts w:ascii="Arial" w:eastAsia="TimesNewRoman" w:hAnsi="Arial" w:cs="Arial"/>
                <w:sz w:val="20"/>
                <w:szCs w:val="20"/>
                <w:lang w:val="it-IT"/>
              </w:rPr>
            </w:pPr>
            <w:r w:rsidRPr="00310921">
              <w:rPr>
                <w:rFonts w:ascii="Arial" w:eastAsia="TimesNewRoman" w:hAnsi="Arial" w:cs="Arial"/>
                <w:sz w:val="20"/>
                <w:szCs w:val="20"/>
                <w:lang w:val="it-IT"/>
              </w:rPr>
              <w:t>├</w:t>
            </w:r>
          </w:p>
        </w:tc>
        <w:tc>
          <w:tcPr>
            <w:tcW w:w="0" w:type="auto"/>
            <w:tcBorders>
              <w:left w:val="nil"/>
              <w:bottom w:val="single" w:sz="4" w:space="0" w:color="auto"/>
            </w:tcBorders>
          </w:tcPr>
          <w:p w14:paraId="5769A7BE" w14:textId="77777777" w:rsidR="006A0273" w:rsidRDefault="006A0273" w:rsidP="008B3E37">
            <w:pPr>
              <w:jc w:val="center"/>
              <w:rPr>
                <w:lang w:val="it-IT"/>
              </w:rPr>
            </w:pPr>
            <w:r>
              <w:rPr>
                <w:lang w:val="it-IT"/>
              </w:rPr>
              <w:t>p</w:t>
            </w:r>
          </w:p>
        </w:tc>
        <w:tc>
          <w:tcPr>
            <w:tcW w:w="0" w:type="auto"/>
            <w:vMerge/>
          </w:tcPr>
          <w:p w14:paraId="0B54FD57" w14:textId="77777777" w:rsidR="006A0273" w:rsidRDefault="006A0273" w:rsidP="008B3E37">
            <w:pPr>
              <w:rPr>
                <w:lang w:val="it-IT"/>
              </w:rPr>
            </w:pPr>
          </w:p>
        </w:tc>
      </w:tr>
      <w:tr w:rsidR="009F7221" w:rsidRPr="00E77C9A" w14:paraId="12259DEA" w14:textId="77777777" w:rsidTr="009F7221">
        <w:tc>
          <w:tcPr>
            <w:tcW w:w="0" w:type="auto"/>
          </w:tcPr>
          <w:p w14:paraId="4B4D0465" w14:textId="77777777" w:rsidR="008B3E37" w:rsidRDefault="008B3E37" w:rsidP="008B3E37">
            <w:pPr>
              <w:jc w:val="center"/>
              <w:rPr>
                <w:lang w:val="it-IT"/>
              </w:rPr>
            </w:pPr>
            <w:r>
              <w:rPr>
                <w:lang w:val="it-IT"/>
              </w:rPr>
              <w:t>Congiunzione</w:t>
            </w:r>
          </w:p>
          <w:p w14:paraId="519AAC09" w14:textId="64AE8163" w:rsidR="008B3E37" w:rsidRDefault="008B3E37" w:rsidP="008B3E37">
            <w:pPr>
              <w:jc w:val="center"/>
              <w:rPr>
                <w:lang w:val="it-IT"/>
              </w:rPr>
            </w:pPr>
            <w:r>
              <w:rPr>
                <w:lang w:val="it-IT"/>
              </w:rPr>
              <w:t>&amp;</w:t>
            </w:r>
          </w:p>
        </w:tc>
        <w:tc>
          <w:tcPr>
            <w:tcW w:w="0" w:type="auto"/>
          </w:tcPr>
          <w:p w14:paraId="2FF22329" w14:textId="3DE9E8F4" w:rsidR="008B3E37" w:rsidRDefault="008B3E37" w:rsidP="008B3E37">
            <w:pPr>
              <w:jc w:val="center"/>
              <w:rPr>
                <w:lang w:val="it-IT"/>
              </w:rPr>
            </w:pPr>
            <w:r>
              <w:rPr>
                <w:lang w:val="it-IT"/>
              </w:rPr>
              <w:t>I&amp;</w:t>
            </w:r>
          </w:p>
        </w:tc>
        <w:tc>
          <w:tcPr>
            <w:tcW w:w="0" w:type="auto"/>
          </w:tcPr>
          <w:p w14:paraId="773BA77E" w14:textId="77777777" w:rsidR="008B3E37" w:rsidRDefault="008B3E37" w:rsidP="008B3E37">
            <w:pPr>
              <w:rPr>
                <w:lang w:val="it-IT"/>
              </w:rPr>
            </w:pPr>
            <w:r>
              <w:rPr>
                <w:lang w:val="it-IT"/>
              </w:rPr>
              <w:t>Introduzione della Congiunzione</w:t>
            </w:r>
          </w:p>
        </w:tc>
        <w:tc>
          <w:tcPr>
            <w:tcW w:w="0" w:type="auto"/>
            <w:tcBorders>
              <w:bottom w:val="single" w:sz="4" w:space="0" w:color="auto"/>
              <w:right w:val="nil"/>
            </w:tcBorders>
          </w:tcPr>
          <w:p w14:paraId="73E37241" w14:textId="77777777" w:rsidR="008B3E37" w:rsidRDefault="008B3E37" w:rsidP="008B3E37">
            <w:pPr>
              <w:jc w:val="center"/>
              <w:rPr>
                <w:lang w:val="it-IT"/>
              </w:rPr>
            </w:pPr>
            <w:r>
              <w:rPr>
                <w:lang w:val="it-IT"/>
              </w:rPr>
              <w:t>p, q</w:t>
            </w:r>
          </w:p>
        </w:tc>
        <w:tc>
          <w:tcPr>
            <w:tcW w:w="0" w:type="auto"/>
            <w:tcBorders>
              <w:left w:val="nil"/>
              <w:bottom w:val="single" w:sz="4" w:space="0" w:color="auto"/>
              <w:right w:val="nil"/>
            </w:tcBorders>
          </w:tcPr>
          <w:p w14:paraId="77A321BE" w14:textId="77777777" w:rsidR="008B3E37" w:rsidRPr="00310921" w:rsidRDefault="008B3E37" w:rsidP="008B3E37">
            <w:pPr>
              <w:jc w:val="center"/>
              <w:rPr>
                <w:sz w:val="20"/>
                <w:szCs w:val="20"/>
                <w:lang w:val="it-IT"/>
              </w:rPr>
            </w:pPr>
            <w:r w:rsidRPr="00310921">
              <w:rPr>
                <w:rFonts w:ascii="Arial" w:eastAsia="TimesNewRoman" w:hAnsi="Arial" w:cs="Arial"/>
                <w:sz w:val="20"/>
                <w:szCs w:val="20"/>
                <w:lang w:val="it-IT"/>
              </w:rPr>
              <w:t>├</w:t>
            </w:r>
          </w:p>
        </w:tc>
        <w:tc>
          <w:tcPr>
            <w:tcW w:w="0" w:type="auto"/>
            <w:tcBorders>
              <w:left w:val="nil"/>
              <w:bottom w:val="single" w:sz="4" w:space="0" w:color="auto"/>
            </w:tcBorders>
          </w:tcPr>
          <w:p w14:paraId="48527939" w14:textId="77777777" w:rsidR="008B3E37" w:rsidRDefault="008B3E37" w:rsidP="008B3E37">
            <w:pPr>
              <w:jc w:val="center"/>
              <w:rPr>
                <w:lang w:val="it-IT"/>
              </w:rPr>
            </w:pPr>
            <w:r>
              <w:rPr>
                <w:lang w:val="it-IT"/>
              </w:rPr>
              <w:t>p&amp;q</w:t>
            </w:r>
          </w:p>
        </w:tc>
        <w:tc>
          <w:tcPr>
            <w:tcW w:w="0" w:type="auto"/>
          </w:tcPr>
          <w:p w14:paraId="1F015BA5" w14:textId="08789A98" w:rsidR="008B3E37" w:rsidRDefault="009F7221" w:rsidP="008B3E37">
            <w:pPr>
              <w:rPr>
                <w:lang w:val="it-IT"/>
              </w:rPr>
            </w:pPr>
            <w:r w:rsidRPr="00E76668">
              <w:rPr>
                <w:i/>
                <w:lang w:val="it-IT"/>
              </w:rPr>
              <w:t>se due proposizioni sono vere singolarmente, lo è anche la loro congiunzione</w:t>
            </w:r>
          </w:p>
        </w:tc>
      </w:tr>
      <w:tr w:rsidR="009F7221" w:rsidRPr="00E77C9A" w14:paraId="39008B59" w14:textId="77777777" w:rsidTr="009F7221">
        <w:tc>
          <w:tcPr>
            <w:tcW w:w="0" w:type="auto"/>
          </w:tcPr>
          <w:p w14:paraId="232CEBDA" w14:textId="25524757" w:rsidR="008B3E37" w:rsidRDefault="008B3E37" w:rsidP="008B3E37">
            <w:pPr>
              <w:jc w:val="center"/>
              <w:rPr>
                <w:lang w:val="it-IT"/>
              </w:rPr>
            </w:pPr>
          </w:p>
        </w:tc>
        <w:tc>
          <w:tcPr>
            <w:tcW w:w="0" w:type="auto"/>
          </w:tcPr>
          <w:p w14:paraId="4827CCBC" w14:textId="35C6B57A" w:rsidR="008B3E37" w:rsidRDefault="008B3E37" w:rsidP="008B3E37">
            <w:pPr>
              <w:jc w:val="center"/>
              <w:rPr>
                <w:lang w:val="it-IT"/>
              </w:rPr>
            </w:pPr>
            <w:r>
              <w:rPr>
                <w:lang w:val="it-IT"/>
              </w:rPr>
              <w:t>E&amp;</w:t>
            </w:r>
          </w:p>
        </w:tc>
        <w:tc>
          <w:tcPr>
            <w:tcW w:w="0" w:type="auto"/>
          </w:tcPr>
          <w:p w14:paraId="39E62103" w14:textId="77777777" w:rsidR="008B3E37" w:rsidRDefault="008B3E37" w:rsidP="008B3E37">
            <w:pPr>
              <w:rPr>
                <w:lang w:val="it-IT"/>
              </w:rPr>
            </w:pPr>
            <w:r>
              <w:rPr>
                <w:lang w:val="it-IT"/>
              </w:rPr>
              <w:t>Eliminazione della Congiunzione</w:t>
            </w:r>
          </w:p>
        </w:tc>
        <w:tc>
          <w:tcPr>
            <w:tcW w:w="0" w:type="auto"/>
            <w:tcBorders>
              <w:bottom w:val="single" w:sz="4" w:space="0" w:color="auto"/>
              <w:right w:val="nil"/>
            </w:tcBorders>
          </w:tcPr>
          <w:p w14:paraId="63B5FCFE" w14:textId="77777777" w:rsidR="008B3E37" w:rsidRDefault="008B3E37" w:rsidP="008B3E37">
            <w:pPr>
              <w:jc w:val="center"/>
              <w:rPr>
                <w:lang w:val="it-IT"/>
              </w:rPr>
            </w:pPr>
            <w:r>
              <w:rPr>
                <w:lang w:val="it-IT"/>
              </w:rPr>
              <w:t>p&amp;q</w:t>
            </w:r>
          </w:p>
        </w:tc>
        <w:tc>
          <w:tcPr>
            <w:tcW w:w="0" w:type="auto"/>
            <w:tcBorders>
              <w:left w:val="nil"/>
              <w:bottom w:val="single" w:sz="4" w:space="0" w:color="auto"/>
              <w:right w:val="nil"/>
            </w:tcBorders>
          </w:tcPr>
          <w:p w14:paraId="57B78B3E" w14:textId="77777777" w:rsidR="008B3E37" w:rsidRPr="00310921" w:rsidRDefault="008B3E37" w:rsidP="008B3E37">
            <w:pPr>
              <w:jc w:val="center"/>
              <w:rPr>
                <w:sz w:val="20"/>
                <w:szCs w:val="20"/>
                <w:lang w:val="it-IT"/>
              </w:rPr>
            </w:pPr>
            <w:r w:rsidRPr="00310921">
              <w:rPr>
                <w:rFonts w:ascii="Arial" w:eastAsia="TimesNewRoman" w:hAnsi="Arial" w:cs="Arial"/>
                <w:sz w:val="20"/>
                <w:szCs w:val="20"/>
                <w:lang w:val="it-IT"/>
              </w:rPr>
              <w:t>├</w:t>
            </w:r>
          </w:p>
        </w:tc>
        <w:tc>
          <w:tcPr>
            <w:tcW w:w="0" w:type="auto"/>
            <w:tcBorders>
              <w:left w:val="nil"/>
              <w:bottom w:val="single" w:sz="4" w:space="0" w:color="auto"/>
            </w:tcBorders>
          </w:tcPr>
          <w:p w14:paraId="3765A3BD" w14:textId="40086365" w:rsidR="008B3E37" w:rsidRDefault="009F7221" w:rsidP="008B3E37">
            <w:pPr>
              <w:jc w:val="center"/>
              <w:rPr>
                <w:lang w:val="it-IT"/>
              </w:rPr>
            </w:pPr>
            <w:r>
              <w:rPr>
                <w:lang w:val="it-IT"/>
              </w:rPr>
              <w:t>p, q</w:t>
            </w:r>
          </w:p>
        </w:tc>
        <w:tc>
          <w:tcPr>
            <w:tcW w:w="0" w:type="auto"/>
          </w:tcPr>
          <w:p w14:paraId="514757CF" w14:textId="6AAF5747" w:rsidR="008B3E37" w:rsidRDefault="009F7221" w:rsidP="008B3E37">
            <w:pPr>
              <w:rPr>
                <w:lang w:val="it-IT"/>
              </w:rPr>
            </w:pPr>
            <w:r w:rsidRPr="00E76668">
              <w:rPr>
                <w:i/>
                <w:lang w:val="it-IT"/>
              </w:rPr>
              <w:t xml:space="preserve">se è vera la congiunzione di due proposizioni, lo è anche ciascuna di esse </w:t>
            </w:r>
            <w:r w:rsidR="00E76C7D">
              <w:rPr>
                <w:i/>
                <w:lang w:val="it-IT"/>
              </w:rPr>
              <w:t xml:space="preserve">presa </w:t>
            </w:r>
            <w:r w:rsidRPr="00E76668">
              <w:rPr>
                <w:i/>
                <w:lang w:val="it-IT"/>
              </w:rPr>
              <w:t>singolarmente</w:t>
            </w:r>
          </w:p>
        </w:tc>
      </w:tr>
      <w:tr w:rsidR="009F7221" w:rsidRPr="00E77C9A" w14:paraId="4D9D5003" w14:textId="77777777" w:rsidTr="009F7221">
        <w:tc>
          <w:tcPr>
            <w:tcW w:w="0" w:type="auto"/>
          </w:tcPr>
          <w:p w14:paraId="6A622FC0" w14:textId="77777777" w:rsidR="008B3E37" w:rsidRDefault="008B3E37" w:rsidP="008B3E37">
            <w:pPr>
              <w:jc w:val="center"/>
              <w:rPr>
                <w:lang w:val="it-IT"/>
              </w:rPr>
            </w:pPr>
            <w:r>
              <w:rPr>
                <w:lang w:val="it-IT"/>
              </w:rPr>
              <w:t>Disgiunzione</w:t>
            </w:r>
          </w:p>
          <w:p w14:paraId="58472862" w14:textId="53CED0DC" w:rsidR="008B3E37" w:rsidRDefault="008B3E37" w:rsidP="008B3E37">
            <w:pPr>
              <w:jc w:val="center"/>
              <w:rPr>
                <w:lang w:val="it-IT"/>
              </w:rPr>
            </w:pPr>
            <w:r w:rsidRPr="00BB3501">
              <w:rPr>
                <w:rStyle w:val="st"/>
                <w:rFonts w:cstheme="minorHAnsi"/>
                <w:lang w:val="en-GB"/>
              </w:rPr>
              <w:t>V</w:t>
            </w:r>
          </w:p>
        </w:tc>
        <w:tc>
          <w:tcPr>
            <w:tcW w:w="0" w:type="auto"/>
          </w:tcPr>
          <w:p w14:paraId="64EEA56E" w14:textId="0D60DE91" w:rsidR="008B3E37" w:rsidRDefault="008B3E37" w:rsidP="008B3E37">
            <w:pPr>
              <w:jc w:val="center"/>
              <w:rPr>
                <w:lang w:val="it-IT"/>
              </w:rPr>
            </w:pPr>
            <w:r>
              <w:rPr>
                <w:lang w:val="it-IT"/>
              </w:rPr>
              <w:t>I</w:t>
            </w:r>
            <w:r w:rsidRPr="00245ABE">
              <w:rPr>
                <w:rStyle w:val="st"/>
                <w:rFonts w:cstheme="minorHAnsi"/>
                <w:lang w:val="en-GB"/>
              </w:rPr>
              <w:t>V</w:t>
            </w:r>
          </w:p>
        </w:tc>
        <w:tc>
          <w:tcPr>
            <w:tcW w:w="0" w:type="auto"/>
          </w:tcPr>
          <w:p w14:paraId="324D4D78" w14:textId="77777777" w:rsidR="008B3E37" w:rsidRDefault="008B3E37" w:rsidP="008B3E37">
            <w:pPr>
              <w:rPr>
                <w:lang w:val="it-IT"/>
              </w:rPr>
            </w:pPr>
            <w:r>
              <w:rPr>
                <w:lang w:val="it-IT"/>
              </w:rPr>
              <w:t>Introduzione della Disgiunzione</w:t>
            </w:r>
          </w:p>
        </w:tc>
        <w:tc>
          <w:tcPr>
            <w:tcW w:w="0" w:type="auto"/>
            <w:tcBorders>
              <w:bottom w:val="single" w:sz="4" w:space="0" w:color="auto"/>
              <w:right w:val="nil"/>
            </w:tcBorders>
          </w:tcPr>
          <w:p w14:paraId="0C344D1A" w14:textId="77777777" w:rsidR="008B3E37" w:rsidRDefault="008B3E37" w:rsidP="008B3E37">
            <w:pPr>
              <w:jc w:val="center"/>
              <w:rPr>
                <w:lang w:val="it-IT"/>
              </w:rPr>
            </w:pPr>
            <w:r>
              <w:rPr>
                <w:lang w:val="it-IT"/>
              </w:rPr>
              <w:t>p</w:t>
            </w:r>
          </w:p>
        </w:tc>
        <w:tc>
          <w:tcPr>
            <w:tcW w:w="0" w:type="auto"/>
            <w:tcBorders>
              <w:left w:val="nil"/>
              <w:bottom w:val="single" w:sz="4" w:space="0" w:color="auto"/>
              <w:right w:val="nil"/>
            </w:tcBorders>
          </w:tcPr>
          <w:p w14:paraId="4D7EA7A6" w14:textId="77777777" w:rsidR="008B3E37" w:rsidRPr="00310921" w:rsidRDefault="008B3E37" w:rsidP="008B3E37">
            <w:pPr>
              <w:jc w:val="center"/>
              <w:rPr>
                <w:sz w:val="20"/>
                <w:szCs w:val="20"/>
                <w:lang w:val="it-IT"/>
              </w:rPr>
            </w:pPr>
            <w:r w:rsidRPr="00310921">
              <w:rPr>
                <w:rFonts w:ascii="Arial" w:eastAsia="TimesNewRoman" w:hAnsi="Arial" w:cs="Arial"/>
                <w:sz w:val="20"/>
                <w:szCs w:val="20"/>
                <w:lang w:val="it-IT"/>
              </w:rPr>
              <w:t>├</w:t>
            </w:r>
          </w:p>
        </w:tc>
        <w:tc>
          <w:tcPr>
            <w:tcW w:w="0" w:type="auto"/>
            <w:tcBorders>
              <w:left w:val="nil"/>
              <w:bottom w:val="single" w:sz="4" w:space="0" w:color="auto"/>
            </w:tcBorders>
          </w:tcPr>
          <w:p w14:paraId="0EF276E8" w14:textId="77777777" w:rsidR="008B3E37" w:rsidRDefault="008B3E37" w:rsidP="008B3E37">
            <w:pPr>
              <w:jc w:val="center"/>
              <w:rPr>
                <w:lang w:val="it-IT"/>
              </w:rPr>
            </w:pPr>
            <w:r>
              <w:rPr>
                <w:lang w:val="it-IT"/>
              </w:rPr>
              <w:t>p</w:t>
            </w:r>
            <w:r w:rsidRPr="00BB3501">
              <w:rPr>
                <w:rStyle w:val="st"/>
                <w:rFonts w:cstheme="minorHAnsi"/>
                <w:lang w:val="en-GB"/>
              </w:rPr>
              <w:t xml:space="preserve"> V</w:t>
            </w:r>
            <w:r>
              <w:rPr>
                <w:lang w:val="it-IT"/>
              </w:rPr>
              <w:t xml:space="preserve"> q</w:t>
            </w:r>
          </w:p>
        </w:tc>
        <w:tc>
          <w:tcPr>
            <w:tcW w:w="0" w:type="auto"/>
          </w:tcPr>
          <w:p w14:paraId="06C84F78" w14:textId="51946971" w:rsidR="008B3E37" w:rsidRDefault="009F7221" w:rsidP="008B3E37">
            <w:pPr>
              <w:rPr>
                <w:lang w:val="it-IT"/>
              </w:rPr>
            </w:pPr>
            <w:r w:rsidRPr="00E76668">
              <w:rPr>
                <w:i/>
                <w:lang w:val="it-IT"/>
              </w:rPr>
              <w:t>se una proposizione è vera, lo è anche in disgiunzione con una qualsiasi altra proposizione</w:t>
            </w:r>
          </w:p>
        </w:tc>
      </w:tr>
      <w:tr w:rsidR="009F7221" w:rsidRPr="00E77C9A" w14:paraId="5F924C77" w14:textId="77777777" w:rsidTr="009F7221">
        <w:tc>
          <w:tcPr>
            <w:tcW w:w="0" w:type="auto"/>
          </w:tcPr>
          <w:p w14:paraId="39E0D8FA" w14:textId="60879B7C" w:rsidR="008B3E37" w:rsidRDefault="008B3E37" w:rsidP="008B3E37">
            <w:pPr>
              <w:jc w:val="center"/>
              <w:rPr>
                <w:lang w:val="it-IT"/>
              </w:rPr>
            </w:pPr>
          </w:p>
        </w:tc>
        <w:tc>
          <w:tcPr>
            <w:tcW w:w="0" w:type="auto"/>
          </w:tcPr>
          <w:p w14:paraId="27135D61" w14:textId="3CE50AEC" w:rsidR="008B3E37" w:rsidRDefault="008B3E37" w:rsidP="008B3E37">
            <w:pPr>
              <w:jc w:val="center"/>
              <w:rPr>
                <w:lang w:val="it-IT"/>
              </w:rPr>
            </w:pPr>
            <w:r>
              <w:rPr>
                <w:lang w:val="it-IT"/>
              </w:rPr>
              <w:t>E</w:t>
            </w:r>
            <w:r w:rsidRPr="00245ABE">
              <w:rPr>
                <w:rStyle w:val="st"/>
                <w:rFonts w:cstheme="minorHAnsi"/>
                <w:lang w:val="en-GB"/>
              </w:rPr>
              <w:t>V</w:t>
            </w:r>
          </w:p>
        </w:tc>
        <w:tc>
          <w:tcPr>
            <w:tcW w:w="0" w:type="auto"/>
          </w:tcPr>
          <w:p w14:paraId="2CF2275C" w14:textId="77777777" w:rsidR="008B3E37" w:rsidRDefault="008B3E37" w:rsidP="008B3E37">
            <w:pPr>
              <w:rPr>
                <w:lang w:val="it-IT"/>
              </w:rPr>
            </w:pPr>
            <w:r>
              <w:rPr>
                <w:lang w:val="it-IT"/>
              </w:rPr>
              <w:t>Eliminazione della Disgiunzione</w:t>
            </w:r>
          </w:p>
        </w:tc>
        <w:tc>
          <w:tcPr>
            <w:tcW w:w="0" w:type="auto"/>
            <w:tcBorders>
              <w:right w:val="nil"/>
            </w:tcBorders>
          </w:tcPr>
          <w:p w14:paraId="4E9E7398" w14:textId="77777777" w:rsidR="009F7221" w:rsidRDefault="008B3E37" w:rsidP="008B3E37">
            <w:pPr>
              <w:jc w:val="center"/>
              <w:rPr>
                <w:lang w:val="it-IT"/>
              </w:rPr>
            </w:pPr>
            <w:r>
              <w:rPr>
                <w:lang w:val="it-IT"/>
              </w:rPr>
              <w:t>p</w:t>
            </w:r>
            <w:r w:rsidRPr="00BB3501">
              <w:rPr>
                <w:rStyle w:val="st"/>
                <w:rFonts w:cstheme="minorHAnsi"/>
                <w:lang w:val="en-GB"/>
              </w:rPr>
              <w:t xml:space="preserve"> V</w:t>
            </w:r>
            <w:r>
              <w:rPr>
                <w:lang w:val="it-IT"/>
              </w:rPr>
              <w:t xml:space="preserve"> q, </w:t>
            </w:r>
            <w:r w:rsidRPr="000166FC">
              <w:rPr>
                <w:b/>
                <w:bCs/>
                <w:lang w:val="en-GB"/>
              </w:rPr>
              <w:t>¬</w:t>
            </w:r>
            <w:r w:rsidRPr="00BB3501">
              <w:rPr>
                <w:bCs/>
                <w:lang w:val="en-GB"/>
              </w:rPr>
              <w:t>q</w:t>
            </w:r>
            <w:r w:rsidR="009F7221">
              <w:rPr>
                <w:bCs/>
                <w:lang w:val="en-GB"/>
              </w:rPr>
              <w:br/>
            </w:r>
          </w:p>
          <w:p w14:paraId="0E1BDD78" w14:textId="339AA451" w:rsidR="008B3E37" w:rsidRDefault="009F7221" w:rsidP="008B3E37">
            <w:pPr>
              <w:jc w:val="center"/>
              <w:rPr>
                <w:lang w:val="it-IT"/>
              </w:rPr>
            </w:pPr>
            <w:r>
              <w:rPr>
                <w:lang w:val="it-IT"/>
              </w:rPr>
              <w:t>p</w:t>
            </w:r>
            <w:r w:rsidRPr="00BB3501">
              <w:rPr>
                <w:rStyle w:val="st"/>
                <w:rFonts w:cstheme="minorHAnsi"/>
                <w:lang w:val="en-GB"/>
              </w:rPr>
              <w:t xml:space="preserve"> V</w:t>
            </w:r>
            <w:r>
              <w:rPr>
                <w:lang w:val="it-IT"/>
              </w:rPr>
              <w:t xml:space="preserve"> q, </w:t>
            </w:r>
            <w:r w:rsidRPr="000166FC">
              <w:rPr>
                <w:b/>
                <w:bCs/>
                <w:lang w:val="en-GB"/>
              </w:rPr>
              <w:t>¬</w:t>
            </w:r>
            <w:r w:rsidRPr="009F7221">
              <w:rPr>
                <w:bCs/>
                <w:lang w:val="en-GB"/>
              </w:rPr>
              <w:t>p</w:t>
            </w:r>
            <w:r w:rsidR="008B3E37">
              <w:rPr>
                <w:lang w:val="it-IT"/>
              </w:rPr>
              <w:t xml:space="preserve"> </w:t>
            </w:r>
          </w:p>
        </w:tc>
        <w:tc>
          <w:tcPr>
            <w:tcW w:w="0" w:type="auto"/>
            <w:tcBorders>
              <w:left w:val="nil"/>
              <w:right w:val="nil"/>
            </w:tcBorders>
          </w:tcPr>
          <w:p w14:paraId="42640290" w14:textId="77777777" w:rsidR="009F7221" w:rsidRDefault="008B3E37" w:rsidP="008B3E37">
            <w:pPr>
              <w:jc w:val="center"/>
              <w:rPr>
                <w:rFonts w:ascii="Arial" w:eastAsia="TimesNewRoman" w:hAnsi="Arial" w:cs="Arial"/>
                <w:sz w:val="20"/>
                <w:szCs w:val="20"/>
                <w:lang w:val="it-IT"/>
              </w:rPr>
            </w:pPr>
            <w:r w:rsidRPr="00310921">
              <w:rPr>
                <w:rFonts w:ascii="Arial" w:eastAsia="TimesNewRoman" w:hAnsi="Arial" w:cs="Arial"/>
                <w:sz w:val="20"/>
                <w:szCs w:val="20"/>
                <w:lang w:val="it-IT"/>
              </w:rPr>
              <w:t>├</w:t>
            </w:r>
            <w:r w:rsidR="009F7221">
              <w:rPr>
                <w:rFonts w:ascii="Arial" w:eastAsia="TimesNewRoman" w:hAnsi="Arial" w:cs="Arial"/>
                <w:sz w:val="20"/>
                <w:szCs w:val="20"/>
                <w:lang w:val="it-IT"/>
              </w:rPr>
              <w:br/>
            </w:r>
          </w:p>
          <w:p w14:paraId="5E0BFB37" w14:textId="2FC56297" w:rsidR="008B3E37" w:rsidRPr="00310921" w:rsidRDefault="009F7221" w:rsidP="008B3E37">
            <w:pPr>
              <w:jc w:val="center"/>
              <w:rPr>
                <w:sz w:val="20"/>
                <w:szCs w:val="20"/>
                <w:lang w:val="it-IT"/>
              </w:rPr>
            </w:pPr>
            <w:r w:rsidRPr="00310921">
              <w:rPr>
                <w:rFonts w:ascii="Arial" w:eastAsia="TimesNewRoman" w:hAnsi="Arial" w:cs="Arial"/>
                <w:sz w:val="20"/>
                <w:szCs w:val="20"/>
                <w:lang w:val="it-IT"/>
              </w:rPr>
              <w:t>├</w:t>
            </w:r>
          </w:p>
        </w:tc>
        <w:tc>
          <w:tcPr>
            <w:tcW w:w="0" w:type="auto"/>
            <w:tcBorders>
              <w:left w:val="nil"/>
            </w:tcBorders>
          </w:tcPr>
          <w:p w14:paraId="3FF9B363" w14:textId="77777777" w:rsidR="009F7221" w:rsidRDefault="008B3E37" w:rsidP="008B3E37">
            <w:pPr>
              <w:jc w:val="center"/>
              <w:rPr>
                <w:lang w:val="it-IT"/>
              </w:rPr>
            </w:pPr>
            <w:r>
              <w:rPr>
                <w:lang w:val="it-IT"/>
              </w:rPr>
              <w:t>p</w:t>
            </w:r>
            <w:r w:rsidR="009F7221">
              <w:rPr>
                <w:lang w:val="it-IT"/>
              </w:rPr>
              <w:br/>
            </w:r>
          </w:p>
          <w:p w14:paraId="7F07D416" w14:textId="4A80884C" w:rsidR="008B3E37" w:rsidRDefault="009F7221" w:rsidP="008B3E37">
            <w:pPr>
              <w:jc w:val="center"/>
              <w:rPr>
                <w:lang w:val="it-IT"/>
              </w:rPr>
            </w:pPr>
            <w:r>
              <w:rPr>
                <w:lang w:val="it-IT"/>
              </w:rPr>
              <w:t>q</w:t>
            </w:r>
          </w:p>
          <w:p w14:paraId="0CB156C8" w14:textId="2B9144C4" w:rsidR="009F7221" w:rsidRDefault="009F7221" w:rsidP="008B3E37">
            <w:pPr>
              <w:jc w:val="center"/>
              <w:rPr>
                <w:lang w:val="it-IT"/>
              </w:rPr>
            </w:pPr>
          </w:p>
        </w:tc>
        <w:tc>
          <w:tcPr>
            <w:tcW w:w="0" w:type="auto"/>
          </w:tcPr>
          <w:p w14:paraId="0A5AFC6B" w14:textId="63B42166" w:rsidR="008B3E37" w:rsidRDefault="009F7221" w:rsidP="008B3E37">
            <w:pPr>
              <w:rPr>
                <w:lang w:val="it-IT"/>
              </w:rPr>
            </w:pPr>
            <w:r w:rsidRPr="00E76668">
              <w:rPr>
                <w:i/>
                <w:lang w:val="it-IT"/>
              </w:rPr>
              <w:t xml:space="preserve">se </w:t>
            </w:r>
            <w:r>
              <w:rPr>
                <w:i/>
                <w:lang w:val="it-IT"/>
              </w:rPr>
              <w:t>è vera la disgiunzione tra una proposizione p e una q, e se è noto che la seconda è falsa, allora la prima vera</w:t>
            </w:r>
            <w:r w:rsidR="00E76C7D">
              <w:rPr>
                <w:i/>
                <w:lang w:val="it-IT"/>
              </w:rPr>
              <w:t>,</w:t>
            </w:r>
            <w:r>
              <w:rPr>
                <w:i/>
                <w:lang w:val="it-IT"/>
              </w:rPr>
              <w:t xml:space="preserve"> e viceversa</w:t>
            </w:r>
          </w:p>
        </w:tc>
      </w:tr>
    </w:tbl>
    <w:p w14:paraId="0A8C68E5" w14:textId="77777777" w:rsidR="00A768F0" w:rsidRDefault="00A768F0" w:rsidP="00A768F0">
      <w:pPr>
        <w:rPr>
          <w:lang w:val="it-IT"/>
        </w:rPr>
      </w:pPr>
    </w:p>
    <w:p w14:paraId="71185BC8" w14:textId="52590861" w:rsidR="0018593A" w:rsidRDefault="0018593A" w:rsidP="0018593A">
      <w:pPr>
        <w:pStyle w:val="Titolo3"/>
        <w:rPr>
          <w:lang w:val="it-IT"/>
        </w:rPr>
      </w:pPr>
      <w:r>
        <w:rPr>
          <w:lang w:val="it-IT"/>
        </w:rPr>
        <w:t>L’argomentazione come parafrasi</w:t>
      </w:r>
    </w:p>
    <w:p w14:paraId="49A4743F" w14:textId="70FE9148" w:rsidR="006A0273" w:rsidRDefault="00A768F0" w:rsidP="00A768F0">
      <w:pPr>
        <w:rPr>
          <w:rFonts w:eastAsia="TimesNewRoman" w:cstheme="minorHAnsi"/>
          <w:lang w:val="it-IT"/>
        </w:rPr>
      </w:pPr>
      <w:r>
        <w:rPr>
          <w:lang w:val="it-IT"/>
        </w:rPr>
        <w:t>Il simbolo “</w:t>
      </w:r>
      <w:r w:rsidRPr="00310921">
        <w:rPr>
          <w:rFonts w:ascii="Arial" w:eastAsia="TimesNewRoman" w:hAnsi="Arial" w:cs="Arial"/>
          <w:sz w:val="20"/>
          <w:szCs w:val="20"/>
          <w:lang w:val="it-IT"/>
        </w:rPr>
        <w:t>├</w:t>
      </w:r>
      <w:r>
        <w:rPr>
          <w:rFonts w:ascii="Arial" w:eastAsia="TimesNewRoman" w:hAnsi="Arial" w:cs="Arial"/>
          <w:lang w:val="it-IT"/>
        </w:rPr>
        <w:t xml:space="preserve">”, </w:t>
      </w:r>
      <w:r w:rsidRPr="00310921">
        <w:rPr>
          <w:rFonts w:eastAsia="TimesNewRoman" w:cstheme="minorHAnsi"/>
          <w:lang w:val="it-IT"/>
        </w:rPr>
        <w:t>che non avevamo ancora incontrato</w:t>
      </w:r>
      <w:r>
        <w:rPr>
          <w:rFonts w:eastAsia="TimesNewRoman" w:cstheme="minorHAnsi"/>
          <w:lang w:val="it-IT"/>
        </w:rPr>
        <w:t xml:space="preserve">, sta per </w:t>
      </w:r>
      <w:r w:rsidRPr="002D6B8F">
        <w:rPr>
          <w:rFonts w:eastAsia="TimesNewRoman" w:cstheme="minorHAnsi"/>
          <w:i/>
          <w:lang w:val="it-IT"/>
        </w:rPr>
        <w:t>dimostra</w:t>
      </w:r>
      <w:r>
        <w:rPr>
          <w:rFonts w:eastAsia="TimesNewRoman" w:cstheme="minorHAnsi"/>
          <w:lang w:val="it-IT"/>
        </w:rPr>
        <w:t>. Il suo significato è simile al connettivo “</w:t>
      </w:r>
      <w:r w:rsidRPr="002D6B8F">
        <w:rPr>
          <w:rStyle w:val="st"/>
          <w:lang w:val="it-IT"/>
        </w:rPr>
        <w:t>→</w:t>
      </w:r>
      <w:r>
        <w:rPr>
          <w:rFonts w:eastAsia="TimesNewRoman" w:cstheme="minorHAnsi"/>
          <w:lang w:val="it-IT"/>
        </w:rPr>
        <w:t xml:space="preserve">” che sta per </w:t>
      </w:r>
      <w:r w:rsidRPr="002D6B8F">
        <w:rPr>
          <w:rFonts w:eastAsia="TimesNewRoman" w:cstheme="minorHAnsi"/>
          <w:i/>
          <w:lang w:val="it-IT"/>
        </w:rPr>
        <w:t>implica</w:t>
      </w:r>
      <w:r>
        <w:rPr>
          <w:rFonts w:eastAsia="TimesNewRoman" w:cstheme="minorHAnsi"/>
          <w:lang w:val="it-IT"/>
        </w:rPr>
        <w:t>; ma c’è una differenza</w:t>
      </w:r>
      <w:r w:rsidR="00B32904">
        <w:rPr>
          <w:rFonts w:eastAsia="TimesNewRoman" w:cstheme="minorHAnsi"/>
          <w:lang w:val="it-IT"/>
        </w:rPr>
        <w:t xml:space="preserve"> significativa</w:t>
      </w:r>
      <w:r>
        <w:rPr>
          <w:rFonts w:eastAsia="TimesNewRoman" w:cstheme="minorHAnsi"/>
          <w:lang w:val="it-IT"/>
        </w:rPr>
        <w:t>:</w:t>
      </w:r>
    </w:p>
    <w:p w14:paraId="2ABA0354" w14:textId="77777777" w:rsidR="006A0273" w:rsidRPr="006A0273" w:rsidRDefault="00A768F0" w:rsidP="006A0273">
      <w:pPr>
        <w:pStyle w:val="Paragrafoelenco"/>
        <w:numPr>
          <w:ilvl w:val="0"/>
          <w:numId w:val="7"/>
        </w:numPr>
        <w:rPr>
          <w:rFonts w:eastAsia="TimesNewRoman" w:cstheme="minorHAnsi"/>
          <w:lang w:val="it-IT"/>
        </w:rPr>
      </w:pPr>
      <w:r w:rsidRPr="006A0273">
        <w:rPr>
          <w:rFonts w:eastAsia="TimesNewRoman" w:cstheme="minorHAnsi"/>
          <w:lang w:val="it-IT"/>
        </w:rPr>
        <w:t>“</w:t>
      </w:r>
      <w:r w:rsidRPr="006A0273">
        <w:rPr>
          <w:rStyle w:val="st"/>
          <w:lang w:val="it-IT"/>
        </w:rPr>
        <w:t>→</w:t>
      </w:r>
      <w:r w:rsidRPr="006A0273">
        <w:rPr>
          <w:rFonts w:eastAsia="TimesNewRoman" w:cstheme="minorHAnsi"/>
          <w:lang w:val="it-IT"/>
        </w:rPr>
        <w:t xml:space="preserve">” </w:t>
      </w:r>
      <w:r w:rsidR="00561907" w:rsidRPr="006A0273">
        <w:rPr>
          <w:rFonts w:eastAsia="TimesNewRoman" w:cstheme="minorHAnsi"/>
          <w:lang w:val="it-IT"/>
        </w:rPr>
        <w:t xml:space="preserve">è un connettivo che </w:t>
      </w:r>
      <w:r w:rsidRPr="006A0273">
        <w:rPr>
          <w:rFonts w:eastAsia="TimesNewRoman" w:cstheme="minorHAnsi"/>
          <w:lang w:val="it-IT"/>
        </w:rPr>
        <w:t>opera all’interno della logica delle proposizioni, cioè serve a costruire proposizioni complesse e, come gli altri connettivi-operatori, ha una sua ta</w:t>
      </w:r>
      <w:r w:rsidR="00B32904" w:rsidRPr="006A0273">
        <w:rPr>
          <w:rFonts w:eastAsia="TimesNewRoman" w:cstheme="minorHAnsi"/>
          <w:lang w:val="it-IT"/>
        </w:rPr>
        <w:t>vola</w:t>
      </w:r>
      <w:r w:rsidRPr="006A0273">
        <w:rPr>
          <w:rFonts w:eastAsia="TimesNewRoman" w:cstheme="minorHAnsi"/>
          <w:lang w:val="it-IT"/>
        </w:rPr>
        <w:t xml:space="preserve"> di verità</w:t>
      </w:r>
      <w:r w:rsidR="00561907" w:rsidRPr="006A0273">
        <w:rPr>
          <w:rFonts w:eastAsia="TimesNewRoman" w:cstheme="minorHAnsi"/>
          <w:lang w:val="it-IT"/>
        </w:rPr>
        <w:t>; invece,</w:t>
      </w:r>
    </w:p>
    <w:p w14:paraId="330518BF" w14:textId="71F445FE" w:rsidR="006A0273" w:rsidRPr="006A0273" w:rsidRDefault="00A768F0" w:rsidP="006A0273">
      <w:pPr>
        <w:pStyle w:val="Paragrafoelenco"/>
        <w:numPr>
          <w:ilvl w:val="0"/>
          <w:numId w:val="7"/>
        </w:numPr>
        <w:rPr>
          <w:rFonts w:eastAsia="TimesNewRoman" w:cstheme="minorHAnsi"/>
          <w:lang w:val="it-IT"/>
        </w:rPr>
      </w:pPr>
      <w:r w:rsidRPr="006A0273">
        <w:rPr>
          <w:lang w:val="it-IT"/>
        </w:rPr>
        <w:t>“</w:t>
      </w:r>
      <w:r w:rsidRPr="006A0273">
        <w:rPr>
          <w:rFonts w:ascii="Arial" w:eastAsia="TimesNewRoman" w:hAnsi="Arial" w:cs="Arial"/>
          <w:sz w:val="20"/>
          <w:szCs w:val="20"/>
          <w:lang w:val="it-IT"/>
        </w:rPr>
        <w:t>├</w:t>
      </w:r>
      <w:r w:rsidRPr="006A0273">
        <w:rPr>
          <w:rFonts w:ascii="Arial" w:eastAsia="TimesNewRoman" w:hAnsi="Arial" w:cs="Arial"/>
          <w:lang w:val="it-IT"/>
        </w:rPr>
        <w:t>”</w:t>
      </w:r>
      <w:r w:rsidRPr="006A0273">
        <w:rPr>
          <w:rFonts w:eastAsia="TimesNewRoman" w:cstheme="minorHAnsi"/>
          <w:lang w:val="it-IT"/>
        </w:rPr>
        <w:t xml:space="preserve"> fa parte del </w:t>
      </w:r>
      <w:r w:rsidR="0018593A" w:rsidRPr="006A0273">
        <w:rPr>
          <w:rFonts w:eastAsia="TimesNewRoman" w:cstheme="minorHAnsi"/>
          <w:i/>
          <w:lang w:val="it-IT"/>
        </w:rPr>
        <w:t>metalinguaggio</w:t>
      </w:r>
      <w:r w:rsidRPr="006A0273">
        <w:rPr>
          <w:rFonts w:eastAsia="TimesNewRoman" w:cstheme="minorHAnsi"/>
          <w:lang w:val="it-IT"/>
        </w:rPr>
        <w:t xml:space="preserve"> logico-matematico che qui ci serve per parlare della logica proposizionale e per dire che cosa è lecito fare con essa; più precisamente, </w:t>
      </w:r>
      <w:r w:rsidR="00D95AF9" w:rsidRPr="006A0273">
        <w:rPr>
          <w:rFonts w:eastAsia="TimesNewRoman" w:cstheme="minorHAnsi"/>
          <w:lang w:val="it-IT"/>
        </w:rPr>
        <w:t xml:space="preserve">per dire </w:t>
      </w:r>
      <w:r w:rsidRPr="006A0273">
        <w:rPr>
          <w:rFonts w:eastAsia="TimesNewRoman" w:cstheme="minorHAnsi"/>
          <w:lang w:val="it-IT"/>
        </w:rPr>
        <w:t>come si possono riscrivere le sue formule allo scopo di esplicitare verità nascoste</w:t>
      </w:r>
      <w:r w:rsidR="00FF2D88" w:rsidRPr="006A0273">
        <w:rPr>
          <w:rFonts w:eastAsia="TimesNewRoman" w:cstheme="minorHAnsi"/>
          <w:lang w:val="it-IT"/>
        </w:rPr>
        <w:t xml:space="preserve"> o, appunto, di ri-formularle</w:t>
      </w:r>
      <w:r w:rsidR="00937DE4">
        <w:rPr>
          <w:rFonts w:eastAsia="TimesNewRoman" w:cstheme="minorHAnsi"/>
          <w:lang w:val="it-IT"/>
        </w:rPr>
        <w:t>;</w:t>
      </w:r>
    </w:p>
    <w:p w14:paraId="47A0CFBD" w14:textId="6DB77B61" w:rsidR="00A768F0" w:rsidRDefault="00D95AF9" w:rsidP="00A768F0">
      <w:pPr>
        <w:rPr>
          <w:rFonts w:eastAsia="TimesNewRoman" w:cstheme="minorHAnsi"/>
          <w:lang w:val="it-IT"/>
        </w:rPr>
      </w:pPr>
      <w:r>
        <w:rPr>
          <w:rFonts w:eastAsia="TimesNewRoman" w:cstheme="minorHAnsi"/>
          <w:lang w:val="it-IT"/>
        </w:rPr>
        <w:t xml:space="preserve">riferendoci al linguaggio naturale, diremmo che queste operazioni ci servono a fare delle </w:t>
      </w:r>
      <w:r w:rsidRPr="00D95AF9">
        <w:rPr>
          <w:rFonts w:eastAsia="TimesNewRoman" w:cstheme="minorHAnsi"/>
          <w:i/>
          <w:lang w:val="it-IT"/>
        </w:rPr>
        <w:t>parafrasi</w:t>
      </w:r>
      <w:r>
        <w:rPr>
          <w:rFonts w:eastAsia="TimesNewRoman" w:cstheme="minorHAnsi"/>
          <w:lang w:val="it-IT"/>
        </w:rPr>
        <w:t xml:space="preserve">. </w:t>
      </w:r>
    </w:p>
    <w:p w14:paraId="2FC6CA6E" w14:textId="4F8EDC0C" w:rsidR="00D95AF9" w:rsidRDefault="00D95AF9" w:rsidP="00C5433E">
      <w:pPr>
        <w:rPr>
          <w:rFonts w:eastAsia="TimesNewRoman" w:cstheme="minorHAnsi"/>
          <w:lang w:val="it-IT"/>
        </w:rPr>
      </w:pPr>
      <w:r>
        <w:rPr>
          <w:rFonts w:eastAsia="TimesNewRoman" w:cstheme="minorHAnsi"/>
          <w:lang w:val="it-IT"/>
        </w:rPr>
        <w:t>Per ciascuna delle operazioni di riscrittura delle formule</w:t>
      </w:r>
      <w:r w:rsidR="00E25497">
        <w:rPr>
          <w:rFonts w:eastAsia="TimesNewRoman" w:cstheme="minorHAnsi"/>
          <w:lang w:val="it-IT"/>
        </w:rPr>
        <w:t xml:space="preserve"> descritte</w:t>
      </w:r>
      <w:r>
        <w:rPr>
          <w:rFonts w:eastAsia="TimesNewRoman" w:cstheme="minorHAnsi"/>
          <w:lang w:val="it-IT"/>
        </w:rPr>
        <w:t xml:space="preserve"> in tabella, il fatto che essa preservi il valore di verità della formula di sinistra si può dimostrare sulla base degli assunti del calcolo proposizionale; esso costituisce, cioè</w:t>
      </w:r>
      <w:r w:rsidR="00C5433E">
        <w:rPr>
          <w:rFonts w:eastAsia="TimesNewRoman" w:cstheme="minorHAnsi"/>
          <w:lang w:val="it-IT"/>
        </w:rPr>
        <w:t>,</w:t>
      </w:r>
      <w:r>
        <w:rPr>
          <w:rFonts w:eastAsia="TimesNewRoman" w:cstheme="minorHAnsi"/>
          <w:lang w:val="it-IT"/>
        </w:rPr>
        <w:t xml:space="preserve"> un </w:t>
      </w:r>
      <w:r w:rsidRPr="00B32904">
        <w:rPr>
          <w:rFonts w:eastAsia="TimesNewRoman" w:cstheme="minorHAnsi"/>
          <w:i/>
          <w:lang w:val="it-IT"/>
        </w:rPr>
        <w:t>teorema</w:t>
      </w:r>
      <w:r w:rsidR="00C17628">
        <w:rPr>
          <w:rFonts w:eastAsia="TimesNewRoman" w:cstheme="minorHAnsi"/>
          <w:lang w:val="it-IT"/>
        </w:rPr>
        <w:t>. U</w:t>
      </w:r>
      <w:r w:rsidR="00E25497">
        <w:rPr>
          <w:rFonts w:eastAsia="TimesNewRoman" w:cstheme="minorHAnsi"/>
          <w:lang w:val="it-IT"/>
        </w:rPr>
        <w:t xml:space="preserve">n modo di </w:t>
      </w:r>
      <w:r w:rsidR="00C17628">
        <w:rPr>
          <w:rFonts w:eastAsia="TimesNewRoman" w:cstheme="minorHAnsi"/>
          <w:lang w:val="it-IT"/>
        </w:rPr>
        <w:t>dimostrar</w:t>
      </w:r>
      <w:r w:rsidR="00B32904">
        <w:rPr>
          <w:rFonts w:eastAsia="TimesNewRoman" w:cstheme="minorHAnsi"/>
          <w:lang w:val="it-IT"/>
        </w:rPr>
        <w:t>e tali teoremi</w:t>
      </w:r>
      <w:r>
        <w:rPr>
          <w:rFonts w:eastAsia="TimesNewRoman" w:cstheme="minorHAnsi"/>
          <w:lang w:val="it-IT"/>
        </w:rPr>
        <w:t xml:space="preserve"> </w:t>
      </w:r>
      <w:r w:rsidR="00E25497">
        <w:rPr>
          <w:rFonts w:eastAsia="TimesNewRoman" w:cstheme="minorHAnsi"/>
          <w:lang w:val="it-IT"/>
        </w:rPr>
        <w:t>consiste nel</w:t>
      </w:r>
      <w:r>
        <w:rPr>
          <w:rFonts w:eastAsia="TimesNewRoman" w:cstheme="minorHAnsi"/>
          <w:lang w:val="it-IT"/>
        </w:rPr>
        <w:t xml:space="preserve"> </w:t>
      </w:r>
      <w:r w:rsidR="001C202A">
        <w:rPr>
          <w:rFonts w:eastAsia="TimesNewRoman" w:cstheme="minorHAnsi"/>
          <w:lang w:val="it-IT"/>
        </w:rPr>
        <w:t>calcolare la tavola di verità dell</w:t>
      </w:r>
      <w:r w:rsidR="00B32904">
        <w:rPr>
          <w:rFonts w:eastAsia="TimesNewRoman" w:cstheme="minorHAnsi"/>
          <w:lang w:val="it-IT"/>
        </w:rPr>
        <w:t>’intera</w:t>
      </w:r>
      <w:r w:rsidR="001C202A">
        <w:rPr>
          <w:rFonts w:eastAsia="TimesNewRoman" w:cstheme="minorHAnsi"/>
          <w:lang w:val="it-IT"/>
        </w:rPr>
        <w:t xml:space="preserve"> formula, a partire da quelle dei connettivi usati, e nel </w:t>
      </w:r>
      <w:r>
        <w:rPr>
          <w:rFonts w:eastAsia="TimesNewRoman" w:cstheme="minorHAnsi"/>
          <w:lang w:val="it-IT"/>
        </w:rPr>
        <w:t>mostra</w:t>
      </w:r>
      <w:r w:rsidR="00E25497">
        <w:rPr>
          <w:rFonts w:eastAsia="TimesNewRoman" w:cstheme="minorHAnsi"/>
          <w:lang w:val="it-IT"/>
        </w:rPr>
        <w:t>re</w:t>
      </w:r>
      <w:r>
        <w:rPr>
          <w:rFonts w:eastAsia="TimesNewRoman" w:cstheme="minorHAnsi"/>
          <w:lang w:val="it-IT"/>
        </w:rPr>
        <w:t xml:space="preserve"> </w:t>
      </w:r>
      <w:r w:rsidR="007C1E75">
        <w:rPr>
          <w:rFonts w:eastAsia="TimesNewRoman" w:cstheme="minorHAnsi"/>
          <w:lang w:val="it-IT"/>
        </w:rPr>
        <w:t>che la tavola di verità non cambia</w:t>
      </w:r>
      <w:r w:rsidR="00C5433E">
        <w:rPr>
          <w:rFonts w:eastAsia="TimesNewRoman" w:cstheme="minorHAnsi"/>
          <w:lang w:val="it-IT"/>
        </w:rPr>
        <w:t xml:space="preserve"> a seguito della riscrittura</w:t>
      </w:r>
      <w:r w:rsidR="007C1E75">
        <w:rPr>
          <w:rFonts w:eastAsia="TimesNewRoman" w:cstheme="minorHAnsi"/>
          <w:lang w:val="it-IT"/>
        </w:rPr>
        <w:t>.</w:t>
      </w:r>
    </w:p>
    <w:p w14:paraId="0A9421D3" w14:textId="77777777" w:rsidR="00E25497" w:rsidRDefault="00E25497" w:rsidP="00E25497">
      <w:pPr>
        <w:pStyle w:val="Titolo3"/>
        <w:rPr>
          <w:rFonts w:eastAsia="TimesNewRoman"/>
          <w:lang w:val="it-IT"/>
        </w:rPr>
      </w:pPr>
      <w:r>
        <w:rPr>
          <w:rFonts w:eastAsia="TimesNewRoman"/>
          <w:lang w:val="it-IT"/>
        </w:rPr>
        <w:t>E</w:t>
      </w:r>
      <w:r w:rsidR="00C5433E">
        <w:rPr>
          <w:rFonts w:eastAsia="TimesNewRoman"/>
          <w:lang w:val="it-IT"/>
        </w:rPr>
        <w:t>sempi di applicazione delle operazioni di riscrittura</w:t>
      </w:r>
    </w:p>
    <w:p w14:paraId="29E214C8" w14:textId="33D70DF5" w:rsidR="00C5433E" w:rsidRDefault="00E25497" w:rsidP="00C5433E">
      <w:pPr>
        <w:rPr>
          <w:rFonts w:eastAsia="TimesNewRoman" w:cstheme="minorHAnsi"/>
          <w:lang w:val="it-IT"/>
        </w:rPr>
      </w:pPr>
      <w:r>
        <w:rPr>
          <w:rFonts w:eastAsia="TimesNewRoman" w:cstheme="minorHAnsi"/>
          <w:lang w:val="it-IT"/>
        </w:rPr>
        <w:t xml:space="preserve">Le operazioni di riscrittura </w:t>
      </w:r>
      <w:r w:rsidR="00C5433E">
        <w:rPr>
          <w:rFonts w:eastAsia="TimesNewRoman" w:cstheme="minorHAnsi"/>
          <w:lang w:val="it-IT"/>
        </w:rPr>
        <w:t xml:space="preserve">basate sulle proprietà dei connettivi logici </w:t>
      </w:r>
      <w:r>
        <w:rPr>
          <w:rFonts w:eastAsia="TimesNewRoman" w:cstheme="minorHAnsi"/>
          <w:lang w:val="it-IT"/>
        </w:rPr>
        <w:t xml:space="preserve">ci consentono di dimostrare la liceità di </w:t>
      </w:r>
      <w:r w:rsidR="00FD4FF3">
        <w:rPr>
          <w:rFonts w:eastAsia="TimesNewRoman" w:cstheme="minorHAnsi"/>
          <w:lang w:val="it-IT"/>
        </w:rPr>
        <w:t>derivazioni</w:t>
      </w:r>
      <w:r>
        <w:rPr>
          <w:rFonts w:eastAsia="TimesNewRoman" w:cstheme="minorHAnsi"/>
          <w:lang w:val="it-IT"/>
        </w:rPr>
        <w:t xml:space="preserve"> che in italiano si potrebbero</w:t>
      </w:r>
      <w:r w:rsidR="006D4B35">
        <w:rPr>
          <w:rFonts w:eastAsia="TimesNewRoman" w:cstheme="minorHAnsi"/>
          <w:lang w:val="it-IT"/>
        </w:rPr>
        <w:t xml:space="preserve"> scrivere come segue</w:t>
      </w:r>
      <w:r w:rsidR="006A0273">
        <w:rPr>
          <w:rFonts w:eastAsia="TimesNewRoman" w:cstheme="minorHAnsi"/>
          <w:lang w:val="it-IT"/>
        </w:rPr>
        <w:t xml:space="preserve">: </w:t>
      </w:r>
    </w:p>
    <w:p w14:paraId="0C14F138" w14:textId="5A127135" w:rsidR="00E25497" w:rsidRDefault="00E25497" w:rsidP="00B32904">
      <w:pPr>
        <w:ind w:left="720"/>
        <w:rPr>
          <w:rFonts w:eastAsia="TimesNewRoman" w:cstheme="minorHAnsi"/>
          <w:lang w:val="it-IT"/>
        </w:rPr>
      </w:pPr>
      <w:r>
        <w:rPr>
          <w:rFonts w:eastAsia="TimesNewRoman" w:cstheme="minorHAnsi"/>
          <w:lang w:val="it-IT"/>
        </w:rPr>
        <w:t>(</w:t>
      </w:r>
      <w:r w:rsidR="007302DB">
        <w:rPr>
          <w:rFonts w:eastAsia="TimesNewRoman" w:cstheme="minorHAnsi"/>
          <w:lang w:val="it-IT"/>
        </w:rPr>
        <w:t>E</w:t>
      </w:r>
      <w:r>
        <w:rPr>
          <w:rFonts w:eastAsia="TimesNewRoman" w:cstheme="minorHAnsi"/>
          <w:lang w:val="it-IT"/>
        </w:rPr>
        <w:t>DN)</w:t>
      </w:r>
      <w:r w:rsidR="00B32904">
        <w:rPr>
          <w:rFonts w:eastAsia="TimesNewRoman" w:cstheme="minorHAnsi"/>
          <w:lang w:val="it-IT"/>
        </w:rPr>
        <w:tab/>
      </w:r>
      <w:r w:rsidR="007302DB" w:rsidRPr="00E173FA">
        <w:rPr>
          <w:rFonts w:eastAsia="TimesNewRoman" w:cstheme="minorHAnsi"/>
          <w:i/>
          <w:lang w:val="it-IT"/>
        </w:rPr>
        <w:t>E’ falso che io non sappia cantare</w:t>
      </w:r>
      <w:r w:rsidR="00B32904">
        <w:rPr>
          <w:rFonts w:eastAsia="TimesNewRoman" w:cstheme="minorHAnsi"/>
          <w:lang w:val="it-IT"/>
        </w:rPr>
        <w:t>.</w:t>
      </w:r>
      <w:r w:rsidR="007302DB">
        <w:rPr>
          <w:rFonts w:eastAsia="TimesNewRoman" w:cstheme="minorHAnsi"/>
          <w:lang w:val="it-IT"/>
        </w:rPr>
        <w:t xml:space="preserve">  </w:t>
      </w:r>
      <w:r w:rsidR="007302DB" w:rsidRPr="00310921">
        <w:rPr>
          <w:rFonts w:ascii="Arial" w:eastAsia="TimesNewRoman" w:hAnsi="Arial" w:cs="Arial"/>
          <w:sz w:val="20"/>
          <w:szCs w:val="20"/>
          <w:lang w:val="it-IT"/>
        </w:rPr>
        <w:t>├</w:t>
      </w:r>
      <w:r w:rsidR="00B32904">
        <w:rPr>
          <w:rFonts w:ascii="Arial" w:eastAsia="TimesNewRoman" w:hAnsi="Arial" w:cs="Arial"/>
          <w:sz w:val="20"/>
          <w:szCs w:val="20"/>
          <w:lang w:val="it-IT"/>
        </w:rPr>
        <w:t xml:space="preserve"> </w:t>
      </w:r>
      <w:r w:rsidR="007302DB">
        <w:rPr>
          <w:rFonts w:ascii="Arial" w:eastAsia="TimesNewRoman" w:hAnsi="Arial" w:cs="Arial"/>
          <w:sz w:val="20"/>
          <w:szCs w:val="20"/>
          <w:lang w:val="it-IT"/>
        </w:rPr>
        <w:t xml:space="preserve"> </w:t>
      </w:r>
      <w:r w:rsidR="007302DB" w:rsidRPr="00E173FA">
        <w:rPr>
          <w:rFonts w:eastAsia="TimesNewRoman" w:cstheme="minorHAnsi"/>
          <w:i/>
          <w:lang w:val="it-IT"/>
        </w:rPr>
        <w:t>Io so cantare</w:t>
      </w:r>
      <w:r w:rsidR="00B32904">
        <w:rPr>
          <w:rFonts w:eastAsia="TimesNewRoman" w:cstheme="minorHAnsi"/>
          <w:lang w:val="it-IT"/>
        </w:rPr>
        <w:t>.</w:t>
      </w:r>
    </w:p>
    <w:p w14:paraId="5A3BE337" w14:textId="108DE9EE" w:rsidR="007302DB" w:rsidRDefault="007302DB" w:rsidP="00B32904">
      <w:pPr>
        <w:ind w:left="720"/>
        <w:rPr>
          <w:rFonts w:eastAsia="TimesNewRoman" w:cstheme="minorHAnsi"/>
          <w:lang w:val="it-IT"/>
        </w:rPr>
      </w:pPr>
      <w:r>
        <w:rPr>
          <w:rFonts w:eastAsia="TimesNewRoman" w:cstheme="minorHAnsi"/>
          <w:lang w:val="it-IT"/>
        </w:rPr>
        <w:t>(</w:t>
      </w:r>
      <w:r>
        <w:rPr>
          <w:lang w:val="it-IT"/>
        </w:rPr>
        <w:t>I&amp;)</w:t>
      </w:r>
      <w:r w:rsidR="00B32904">
        <w:rPr>
          <w:lang w:val="it-IT"/>
        </w:rPr>
        <w:tab/>
      </w:r>
      <w:r w:rsidRPr="00BA4FCC">
        <w:rPr>
          <w:i/>
          <w:lang w:val="it-IT"/>
        </w:rPr>
        <w:t>Maria sa suonare</w:t>
      </w:r>
      <w:r w:rsidR="00B32904">
        <w:rPr>
          <w:rFonts w:eastAsia="TimesNewRoman" w:cstheme="minorHAnsi"/>
          <w:lang w:val="it-IT"/>
        </w:rPr>
        <w:t>.</w:t>
      </w:r>
      <w:r>
        <w:rPr>
          <w:lang w:val="it-IT"/>
        </w:rPr>
        <w:t xml:space="preserve"> </w:t>
      </w:r>
      <w:r w:rsidRPr="00BA4FCC">
        <w:rPr>
          <w:i/>
          <w:lang w:val="it-IT"/>
        </w:rPr>
        <w:t>Maria sa cantare</w:t>
      </w:r>
      <w:r w:rsidR="00B32904">
        <w:rPr>
          <w:rFonts w:eastAsia="TimesNewRoman" w:cstheme="minorHAnsi"/>
          <w:lang w:val="it-IT"/>
        </w:rPr>
        <w:t>.</w:t>
      </w:r>
      <w:r>
        <w:rPr>
          <w:lang w:val="it-IT"/>
        </w:rPr>
        <w:t xml:space="preserve"> </w:t>
      </w:r>
      <w:r w:rsidRPr="00310921">
        <w:rPr>
          <w:rFonts w:ascii="Arial" w:eastAsia="TimesNewRoman" w:hAnsi="Arial" w:cs="Arial"/>
          <w:sz w:val="20"/>
          <w:szCs w:val="20"/>
          <w:lang w:val="it-IT"/>
        </w:rPr>
        <w:t>├</w:t>
      </w:r>
      <w:r w:rsidR="00B32904">
        <w:rPr>
          <w:rFonts w:ascii="Arial" w:eastAsia="TimesNewRoman" w:hAnsi="Arial" w:cs="Arial"/>
          <w:sz w:val="20"/>
          <w:szCs w:val="20"/>
          <w:lang w:val="it-IT"/>
        </w:rPr>
        <w:t xml:space="preserve"> </w:t>
      </w:r>
      <w:r>
        <w:rPr>
          <w:rFonts w:ascii="Arial" w:eastAsia="TimesNewRoman" w:hAnsi="Arial" w:cs="Arial"/>
          <w:sz w:val="20"/>
          <w:szCs w:val="20"/>
          <w:lang w:val="it-IT"/>
        </w:rPr>
        <w:t xml:space="preserve"> </w:t>
      </w:r>
      <w:r w:rsidRPr="00E173FA">
        <w:rPr>
          <w:rFonts w:ascii="Calibri" w:eastAsia="TimesNewRoman" w:hAnsi="Calibri" w:cs="Calibri"/>
          <w:i/>
          <w:lang w:val="it-IT"/>
        </w:rPr>
        <w:t>Maria sa suonare e cantare</w:t>
      </w:r>
      <w:r w:rsidR="00B32904">
        <w:rPr>
          <w:rFonts w:eastAsia="TimesNewRoman" w:cstheme="minorHAnsi"/>
          <w:lang w:val="it-IT"/>
        </w:rPr>
        <w:t>.</w:t>
      </w:r>
    </w:p>
    <w:p w14:paraId="0030B061" w14:textId="2E90CED5" w:rsidR="007302DB" w:rsidRDefault="007302DB" w:rsidP="00B32904">
      <w:pPr>
        <w:ind w:left="720"/>
        <w:rPr>
          <w:rFonts w:eastAsia="TimesNewRoman" w:cstheme="minorHAnsi"/>
          <w:lang w:val="it-IT"/>
        </w:rPr>
      </w:pPr>
      <w:r>
        <w:rPr>
          <w:rFonts w:eastAsia="TimesNewRoman" w:cstheme="minorHAnsi"/>
          <w:lang w:val="it-IT"/>
        </w:rPr>
        <w:t>(</w:t>
      </w:r>
      <w:r>
        <w:rPr>
          <w:lang w:val="it-IT"/>
        </w:rPr>
        <w:t>E&amp;)</w:t>
      </w:r>
      <w:r w:rsidR="00B32904">
        <w:rPr>
          <w:lang w:val="it-IT"/>
        </w:rPr>
        <w:tab/>
      </w:r>
      <w:r w:rsidRPr="00BA4FCC">
        <w:rPr>
          <w:i/>
          <w:lang w:val="it-IT"/>
        </w:rPr>
        <w:t>Maria sa suonare e cantare</w:t>
      </w:r>
      <w:r w:rsidR="00B32904">
        <w:rPr>
          <w:rFonts w:eastAsia="TimesNewRoman" w:cstheme="minorHAnsi"/>
          <w:lang w:val="it-IT"/>
        </w:rPr>
        <w:t>.</w:t>
      </w:r>
      <w:r>
        <w:rPr>
          <w:lang w:val="it-IT"/>
        </w:rPr>
        <w:t xml:space="preserve"> </w:t>
      </w:r>
      <w:r w:rsidRPr="00310921">
        <w:rPr>
          <w:rFonts w:ascii="Arial" w:eastAsia="TimesNewRoman" w:hAnsi="Arial" w:cs="Arial"/>
          <w:sz w:val="20"/>
          <w:szCs w:val="20"/>
          <w:lang w:val="it-IT"/>
        </w:rPr>
        <w:t>├</w:t>
      </w:r>
      <w:r w:rsidR="00B32904">
        <w:rPr>
          <w:rFonts w:ascii="Arial" w:eastAsia="TimesNewRoman" w:hAnsi="Arial" w:cs="Arial"/>
          <w:sz w:val="20"/>
          <w:szCs w:val="20"/>
          <w:lang w:val="it-IT"/>
        </w:rPr>
        <w:t xml:space="preserve"> </w:t>
      </w:r>
      <w:r>
        <w:rPr>
          <w:rFonts w:ascii="Arial" w:eastAsia="TimesNewRoman" w:hAnsi="Arial" w:cs="Arial"/>
          <w:sz w:val="20"/>
          <w:szCs w:val="20"/>
          <w:lang w:val="it-IT"/>
        </w:rPr>
        <w:t xml:space="preserve"> </w:t>
      </w:r>
      <w:r w:rsidRPr="00E173FA">
        <w:rPr>
          <w:i/>
          <w:lang w:val="it-IT"/>
        </w:rPr>
        <w:t>Maria sa suonare</w:t>
      </w:r>
      <w:r w:rsidR="00FD4FF3">
        <w:rPr>
          <w:rFonts w:eastAsia="TimesNewRoman" w:cstheme="minorHAnsi"/>
          <w:lang w:val="it-IT"/>
        </w:rPr>
        <w:t>.</w:t>
      </w:r>
      <w:r>
        <w:rPr>
          <w:lang w:val="it-IT"/>
        </w:rPr>
        <w:t xml:space="preserve"> </w:t>
      </w:r>
      <w:r w:rsidRPr="00E173FA">
        <w:rPr>
          <w:i/>
          <w:lang w:val="it-IT"/>
        </w:rPr>
        <w:t>Maria sa cantare</w:t>
      </w:r>
      <w:r w:rsidR="00B32904">
        <w:rPr>
          <w:rFonts w:eastAsia="TimesNewRoman" w:cstheme="minorHAnsi"/>
          <w:lang w:val="it-IT"/>
        </w:rPr>
        <w:t>.</w:t>
      </w:r>
    </w:p>
    <w:p w14:paraId="627A0C55" w14:textId="7A3451DD" w:rsidR="00437ADF" w:rsidRDefault="00437ADF" w:rsidP="00B32904">
      <w:pPr>
        <w:ind w:left="720"/>
        <w:rPr>
          <w:rFonts w:eastAsia="TimesNewRoman" w:cstheme="minorHAnsi"/>
          <w:lang w:val="it-IT"/>
        </w:rPr>
      </w:pPr>
      <w:r>
        <w:rPr>
          <w:rFonts w:eastAsia="TimesNewRoman" w:cstheme="minorHAnsi"/>
          <w:lang w:val="it-IT"/>
        </w:rPr>
        <w:t>(</w:t>
      </w:r>
      <w:r>
        <w:rPr>
          <w:lang w:val="it-IT"/>
        </w:rPr>
        <w:t>I</w:t>
      </w:r>
      <w:r w:rsidRPr="00437ADF">
        <w:rPr>
          <w:rStyle w:val="st"/>
          <w:rFonts w:cstheme="minorHAnsi"/>
          <w:lang w:val="it-IT"/>
        </w:rPr>
        <w:t>V</w:t>
      </w:r>
      <w:r>
        <w:rPr>
          <w:lang w:val="it-IT"/>
        </w:rPr>
        <w:t>)</w:t>
      </w:r>
      <w:r w:rsidR="00B32904">
        <w:rPr>
          <w:lang w:val="it-IT"/>
        </w:rPr>
        <w:tab/>
      </w:r>
      <w:r w:rsidRPr="00E173FA">
        <w:rPr>
          <w:i/>
          <w:lang w:val="it-IT"/>
        </w:rPr>
        <w:t>La Roma ha vinto</w:t>
      </w:r>
      <w:r w:rsidR="00B32904">
        <w:rPr>
          <w:rFonts w:eastAsia="TimesNewRoman" w:cstheme="minorHAnsi"/>
          <w:lang w:val="it-IT"/>
        </w:rPr>
        <w:t xml:space="preserve">. </w:t>
      </w:r>
      <w:r w:rsidRPr="00310921">
        <w:rPr>
          <w:rFonts w:ascii="Arial" w:eastAsia="TimesNewRoman" w:hAnsi="Arial" w:cs="Arial"/>
          <w:sz w:val="20"/>
          <w:szCs w:val="20"/>
          <w:lang w:val="it-IT"/>
        </w:rPr>
        <w:t>├</w:t>
      </w:r>
      <w:r w:rsidR="00B32904">
        <w:rPr>
          <w:rFonts w:ascii="Arial" w:eastAsia="TimesNewRoman" w:hAnsi="Arial" w:cs="Arial"/>
          <w:sz w:val="20"/>
          <w:szCs w:val="20"/>
          <w:lang w:val="it-IT"/>
        </w:rPr>
        <w:t xml:space="preserve"> </w:t>
      </w:r>
      <w:r>
        <w:rPr>
          <w:rFonts w:ascii="Arial" w:eastAsia="TimesNewRoman" w:hAnsi="Arial" w:cs="Arial"/>
          <w:sz w:val="20"/>
          <w:szCs w:val="20"/>
          <w:lang w:val="it-IT"/>
        </w:rPr>
        <w:t xml:space="preserve"> </w:t>
      </w:r>
      <w:r w:rsidRPr="00E173FA">
        <w:rPr>
          <w:i/>
          <w:lang w:val="it-IT"/>
        </w:rPr>
        <w:t>La Roma ha vinto</w:t>
      </w:r>
      <w:r w:rsidRPr="00E173FA">
        <w:rPr>
          <w:rFonts w:ascii="Calibri" w:eastAsia="TimesNewRoman" w:hAnsi="Calibri" w:cs="Calibri"/>
          <w:i/>
          <w:lang w:val="it-IT"/>
        </w:rPr>
        <w:t xml:space="preserve"> o  la Lazio ha pareggiato</w:t>
      </w:r>
      <w:r w:rsidR="00B32904">
        <w:rPr>
          <w:rFonts w:eastAsia="TimesNewRoman" w:cstheme="minorHAnsi"/>
          <w:lang w:val="it-IT"/>
        </w:rPr>
        <w:t>.</w:t>
      </w:r>
    </w:p>
    <w:p w14:paraId="7F38079F" w14:textId="46E061BA" w:rsidR="00437ADF" w:rsidRDefault="00437ADF" w:rsidP="00B32904">
      <w:pPr>
        <w:ind w:left="720"/>
        <w:rPr>
          <w:rFonts w:eastAsia="TimesNewRoman" w:cstheme="minorHAnsi"/>
          <w:lang w:val="it-IT"/>
        </w:rPr>
      </w:pPr>
      <w:r>
        <w:rPr>
          <w:rFonts w:eastAsia="TimesNewRoman" w:cstheme="minorHAnsi"/>
          <w:lang w:val="it-IT"/>
        </w:rPr>
        <w:t>(</w:t>
      </w:r>
      <w:r>
        <w:rPr>
          <w:lang w:val="it-IT"/>
        </w:rPr>
        <w:t>E</w:t>
      </w:r>
      <w:r w:rsidRPr="00437ADF">
        <w:rPr>
          <w:rStyle w:val="st"/>
          <w:rFonts w:cstheme="minorHAnsi"/>
          <w:lang w:val="it-IT"/>
        </w:rPr>
        <w:t>V</w:t>
      </w:r>
      <w:r>
        <w:rPr>
          <w:lang w:val="it-IT"/>
        </w:rPr>
        <w:t>)</w:t>
      </w:r>
      <w:r w:rsidR="00B32904">
        <w:rPr>
          <w:lang w:val="it-IT"/>
        </w:rPr>
        <w:tab/>
      </w:r>
      <w:r w:rsidRPr="00E173FA">
        <w:rPr>
          <w:i/>
          <w:lang w:val="it-IT"/>
        </w:rPr>
        <w:t>Paola è alta o porta i tacchi</w:t>
      </w:r>
      <w:r w:rsidR="00B32904">
        <w:rPr>
          <w:rFonts w:eastAsia="TimesNewRoman" w:cstheme="minorHAnsi"/>
          <w:lang w:val="it-IT"/>
        </w:rPr>
        <w:t>.</w:t>
      </w:r>
      <w:r>
        <w:rPr>
          <w:lang w:val="it-IT"/>
        </w:rPr>
        <w:t xml:space="preserve"> </w:t>
      </w:r>
      <w:r w:rsidRPr="00BA4FCC">
        <w:rPr>
          <w:i/>
          <w:lang w:val="it-IT"/>
        </w:rPr>
        <w:t>Paola non porta i tacchi</w:t>
      </w:r>
      <w:r w:rsidR="00B32904">
        <w:rPr>
          <w:rFonts w:eastAsia="TimesNewRoman" w:cstheme="minorHAnsi"/>
          <w:lang w:val="it-IT"/>
        </w:rPr>
        <w:t>.</w:t>
      </w:r>
      <w:r>
        <w:rPr>
          <w:lang w:val="it-IT"/>
        </w:rPr>
        <w:t xml:space="preserve"> </w:t>
      </w:r>
      <w:r w:rsidRPr="00310921">
        <w:rPr>
          <w:rFonts w:ascii="Arial" w:eastAsia="TimesNewRoman" w:hAnsi="Arial" w:cs="Arial"/>
          <w:sz w:val="20"/>
          <w:szCs w:val="20"/>
          <w:lang w:val="it-IT"/>
        </w:rPr>
        <w:t>├</w:t>
      </w:r>
      <w:r w:rsidR="00B32904">
        <w:rPr>
          <w:rFonts w:ascii="Arial" w:eastAsia="TimesNewRoman" w:hAnsi="Arial" w:cs="Arial"/>
          <w:sz w:val="20"/>
          <w:szCs w:val="20"/>
          <w:lang w:val="it-IT"/>
        </w:rPr>
        <w:t xml:space="preserve"> </w:t>
      </w:r>
      <w:r>
        <w:rPr>
          <w:rFonts w:ascii="Arial" w:eastAsia="TimesNewRoman" w:hAnsi="Arial" w:cs="Arial"/>
          <w:sz w:val="20"/>
          <w:szCs w:val="20"/>
          <w:lang w:val="it-IT"/>
        </w:rPr>
        <w:t xml:space="preserve"> </w:t>
      </w:r>
      <w:r w:rsidRPr="00BA4FCC">
        <w:rPr>
          <w:i/>
          <w:lang w:val="it-IT"/>
        </w:rPr>
        <w:t>Paola è alta</w:t>
      </w:r>
      <w:r w:rsidR="00B32904">
        <w:rPr>
          <w:rFonts w:eastAsia="TimesNewRoman" w:cstheme="minorHAnsi"/>
          <w:lang w:val="it-IT"/>
        </w:rPr>
        <w:t>.</w:t>
      </w:r>
    </w:p>
    <w:p w14:paraId="5AEFA61E" w14:textId="77777777" w:rsidR="002F746B" w:rsidRDefault="002F746B" w:rsidP="002F746B">
      <w:pPr>
        <w:pStyle w:val="Titolo1"/>
        <w:rPr>
          <w:lang w:val="it-IT"/>
        </w:rPr>
      </w:pPr>
      <w:r>
        <w:rPr>
          <w:lang w:val="it-IT"/>
        </w:rPr>
        <w:t>Leggere e capire</w:t>
      </w:r>
    </w:p>
    <w:p w14:paraId="36C4A9CF" w14:textId="700DA5BC" w:rsidR="002F746B" w:rsidRDefault="002F746B" w:rsidP="002F746B">
      <w:pPr>
        <w:rPr>
          <w:lang w:val="it-IT"/>
        </w:rPr>
      </w:pPr>
      <w:r>
        <w:rPr>
          <w:lang w:val="it-IT"/>
        </w:rPr>
        <w:t xml:space="preserve">Uno dei principali obbiettivi </w:t>
      </w:r>
      <w:r w:rsidR="00521CAC">
        <w:rPr>
          <w:lang w:val="it-IT"/>
        </w:rPr>
        <w:t>dello studio</w:t>
      </w:r>
      <w:r>
        <w:rPr>
          <w:lang w:val="it-IT"/>
        </w:rPr>
        <w:t xml:space="preserve"> del ragionamento è quello di </w:t>
      </w:r>
      <w:r w:rsidR="00797811">
        <w:rPr>
          <w:lang w:val="it-IT"/>
        </w:rPr>
        <w:t>abituarsi</w:t>
      </w:r>
      <w:r>
        <w:rPr>
          <w:lang w:val="it-IT"/>
        </w:rPr>
        <w:t xml:space="preserve"> alla lettura critica</w:t>
      </w:r>
      <w:r w:rsidR="00797811">
        <w:rPr>
          <w:lang w:val="it-IT"/>
        </w:rPr>
        <w:t>; p</w:t>
      </w:r>
      <w:r>
        <w:rPr>
          <w:lang w:val="it-IT"/>
        </w:rPr>
        <w:t xml:space="preserve">er essere </w:t>
      </w:r>
      <w:r w:rsidR="00797811">
        <w:rPr>
          <w:lang w:val="it-IT"/>
        </w:rPr>
        <w:t>in grado</w:t>
      </w:r>
      <w:r>
        <w:rPr>
          <w:lang w:val="it-IT"/>
        </w:rPr>
        <w:t xml:space="preserve"> di estrarre </w:t>
      </w:r>
      <w:r w:rsidR="00797811">
        <w:rPr>
          <w:lang w:val="it-IT"/>
        </w:rPr>
        <w:t>l’</w:t>
      </w:r>
      <w:r>
        <w:rPr>
          <w:lang w:val="it-IT"/>
        </w:rPr>
        <w:t xml:space="preserve">informazione </w:t>
      </w:r>
      <w:r w:rsidR="00797811">
        <w:rPr>
          <w:lang w:val="it-IT"/>
        </w:rPr>
        <w:t>contenuta in</w:t>
      </w:r>
      <w:r>
        <w:rPr>
          <w:lang w:val="it-IT"/>
        </w:rPr>
        <w:t xml:space="preserve"> un testo e distinguere, per esempio, quale informazione è data esplicitamente e quale in forma implicita; quali inferenze chi scrive intende suggerire al lettore e quali questi può comunque fare di </w:t>
      </w:r>
      <w:r w:rsidR="00F17317">
        <w:rPr>
          <w:lang w:val="it-IT"/>
        </w:rPr>
        <w:t xml:space="preserve">sua </w:t>
      </w:r>
      <w:r>
        <w:rPr>
          <w:lang w:val="it-IT"/>
        </w:rPr>
        <w:t>propria iniziativa.</w:t>
      </w:r>
    </w:p>
    <w:p w14:paraId="17C5905F" w14:textId="714C57C7" w:rsidR="008C3FFE" w:rsidRDefault="008C3FFE" w:rsidP="008C3FFE">
      <w:pPr>
        <w:pStyle w:val="Titolo2"/>
        <w:rPr>
          <w:lang w:val="it-IT"/>
        </w:rPr>
      </w:pPr>
      <w:r>
        <w:rPr>
          <w:lang w:val="it-IT"/>
        </w:rPr>
        <w:t>Alcune tecniche di base</w:t>
      </w:r>
    </w:p>
    <w:p w14:paraId="31B34D08" w14:textId="0A37E71E" w:rsidR="002F746B" w:rsidRDefault="00D865B3" w:rsidP="002F746B">
      <w:pPr>
        <w:rPr>
          <w:lang w:val="it-IT"/>
        </w:rPr>
      </w:pPr>
      <w:r>
        <w:rPr>
          <w:lang w:val="it-IT"/>
        </w:rPr>
        <w:t xml:space="preserve">In un altro percorso di apprendimento, dedicato alle </w:t>
      </w:r>
      <w:r w:rsidRPr="008C3FFE">
        <w:rPr>
          <w:i/>
          <w:lang w:val="it-IT"/>
        </w:rPr>
        <w:t xml:space="preserve">tecniche di base </w:t>
      </w:r>
      <w:r w:rsidR="00F34E4F" w:rsidRPr="008C3FFE">
        <w:rPr>
          <w:i/>
          <w:lang w:val="it-IT"/>
        </w:rPr>
        <w:t>per l’</w:t>
      </w:r>
      <w:r w:rsidRPr="008C3FFE">
        <w:rPr>
          <w:i/>
          <w:lang w:val="it-IT"/>
        </w:rPr>
        <w:t>analisi dei testi</w:t>
      </w:r>
      <w:r w:rsidR="00A765AF">
        <w:rPr>
          <w:lang w:val="it-IT"/>
        </w:rPr>
        <w:t xml:space="preserve"> - tecniche</w:t>
      </w:r>
      <w:r w:rsidR="00F34E4F">
        <w:rPr>
          <w:lang w:val="it-IT"/>
        </w:rPr>
        <w:t xml:space="preserve"> che entro certi limiti è anche possibile automatizzare</w:t>
      </w:r>
      <w:r w:rsidR="00A765AF">
        <w:rPr>
          <w:lang w:val="it-IT"/>
        </w:rPr>
        <w:t xml:space="preserve"> -,</w:t>
      </w:r>
      <w:r w:rsidR="00F34E4F">
        <w:rPr>
          <w:lang w:val="it-IT"/>
        </w:rPr>
        <w:t xml:space="preserve"> abbiamo preso in considerazione, tr</w:t>
      </w:r>
      <w:r w:rsidR="00365DAF">
        <w:rPr>
          <w:lang w:val="it-IT"/>
        </w:rPr>
        <w:t>a altri</w:t>
      </w:r>
      <w:r w:rsidR="00F34E4F">
        <w:rPr>
          <w:lang w:val="it-IT"/>
        </w:rPr>
        <w:t>, i seguenti tipi di elaborazione</w:t>
      </w:r>
    </w:p>
    <w:p w14:paraId="0E739151" w14:textId="4C85DC37" w:rsidR="00F34E4F" w:rsidRDefault="00F34E4F" w:rsidP="00F34E4F">
      <w:pPr>
        <w:pStyle w:val="Paragrafoelenco"/>
        <w:numPr>
          <w:ilvl w:val="0"/>
          <w:numId w:val="9"/>
        </w:numPr>
        <w:rPr>
          <w:lang w:val="it-IT"/>
        </w:rPr>
      </w:pPr>
      <w:r>
        <w:rPr>
          <w:lang w:val="it-IT"/>
        </w:rPr>
        <w:t xml:space="preserve">la </w:t>
      </w:r>
      <w:r w:rsidRPr="008C3FFE">
        <w:rPr>
          <w:i/>
          <w:lang w:val="it-IT"/>
        </w:rPr>
        <w:t>segmentazione</w:t>
      </w:r>
      <w:r w:rsidRPr="00F34E4F">
        <w:rPr>
          <w:lang w:val="it-IT"/>
        </w:rPr>
        <w:t xml:space="preserve"> del testo in frasi, </w:t>
      </w:r>
      <w:r w:rsidR="00797811">
        <w:rPr>
          <w:lang w:val="it-IT"/>
        </w:rPr>
        <w:t xml:space="preserve">per la quale si </w:t>
      </w:r>
      <w:r w:rsidR="008C3FFE">
        <w:rPr>
          <w:lang w:val="it-IT"/>
        </w:rPr>
        <w:t>considerano</w:t>
      </w:r>
      <w:r w:rsidR="00797811">
        <w:rPr>
          <w:lang w:val="it-IT"/>
        </w:rPr>
        <w:t xml:space="preserve"> soprattutto</w:t>
      </w:r>
      <w:r w:rsidRPr="00F34E4F">
        <w:rPr>
          <w:lang w:val="it-IT"/>
        </w:rPr>
        <w:t xml:space="preserve"> i segni di interpunzione ed eventualmente</w:t>
      </w:r>
      <w:r w:rsidR="00797811">
        <w:rPr>
          <w:lang w:val="it-IT"/>
        </w:rPr>
        <w:t xml:space="preserve"> anche</w:t>
      </w:r>
      <w:r w:rsidRPr="00F34E4F">
        <w:rPr>
          <w:lang w:val="it-IT"/>
        </w:rPr>
        <w:t xml:space="preserve"> la disposizione del testo nella pagina o sullo schermo</w:t>
      </w:r>
    </w:p>
    <w:p w14:paraId="50FDE01F" w14:textId="4A37A02E" w:rsidR="00F34E4F" w:rsidRDefault="00F34E4F" w:rsidP="00F34E4F">
      <w:pPr>
        <w:pStyle w:val="Paragrafoelenco"/>
        <w:numPr>
          <w:ilvl w:val="0"/>
          <w:numId w:val="9"/>
        </w:numPr>
        <w:rPr>
          <w:lang w:val="it-IT"/>
        </w:rPr>
      </w:pPr>
      <w:r>
        <w:rPr>
          <w:lang w:val="it-IT"/>
        </w:rPr>
        <w:t xml:space="preserve">il </w:t>
      </w:r>
      <w:r w:rsidRPr="00F34E4F">
        <w:rPr>
          <w:i/>
          <w:lang w:val="it-IT"/>
        </w:rPr>
        <w:t>POS-tagging</w:t>
      </w:r>
      <w:r>
        <w:rPr>
          <w:lang w:val="it-IT"/>
        </w:rPr>
        <w:t xml:space="preserve">, cioè la </w:t>
      </w:r>
      <w:r w:rsidR="00365DAF">
        <w:rPr>
          <w:lang w:val="it-IT"/>
        </w:rPr>
        <w:t>classificazione</w:t>
      </w:r>
      <w:r>
        <w:rPr>
          <w:lang w:val="it-IT"/>
        </w:rPr>
        <w:t xml:space="preserve"> delle parole in </w:t>
      </w:r>
      <w:r w:rsidRPr="00F34E4F">
        <w:rPr>
          <w:i/>
          <w:lang w:val="it-IT"/>
        </w:rPr>
        <w:t>parti del discorso</w:t>
      </w:r>
      <w:r>
        <w:rPr>
          <w:lang w:val="it-IT"/>
        </w:rPr>
        <w:t xml:space="preserve"> (POS = </w:t>
      </w:r>
      <w:r w:rsidRPr="00F34E4F">
        <w:rPr>
          <w:i/>
          <w:lang w:val="it-IT"/>
        </w:rPr>
        <w:t>parts of speech</w:t>
      </w:r>
      <w:r>
        <w:rPr>
          <w:lang w:val="it-IT"/>
        </w:rPr>
        <w:t>)</w:t>
      </w:r>
      <w:r w:rsidR="00797811">
        <w:rPr>
          <w:lang w:val="it-IT"/>
        </w:rPr>
        <w:t xml:space="preserve"> o </w:t>
      </w:r>
      <w:r w:rsidR="00797811" w:rsidRPr="00797811">
        <w:rPr>
          <w:i/>
          <w:lang w:val="it-IT"/>
        </w:rPr>
        <w:t>categorie grammaticali</w:t>
      </w:r>
    </w:p>
    <w:p w14:paraId="3F396DC2" w14:textId="43BEDE3E" w:rsidR="00F34E4F" w:rsidRPr="00F34E4F" w:rsidRDefault="00F34E4F" w:rsidP="00F34E4F">
      <w:pPr>
        <w:pStyle w:val="Paragrafoelenco"/>
        <w:numPr>
          <w:ilvl w:val="0"/>
          <w:numId w:val="9"/>
        </w:numPr>
        <w:rPr>
          <w:lang w:val="it-IT"/>
        </w:rPr>
      </w:pPr>
      <w:r>
        <w:rPr>
          <w:lang w:val="it-IT"/>
        </w:rPr>
        <w:t>l’estrazione d</w:t>
      </w:r>
      <w:r w:rsidR="00797811">
        <w:rPr>
          <w:lang w:val="it-IT"/>
        </w:rPr>
        <w:t>e</w:t>
      </w:r>
      <w:r>
        <w:rPr>
          <w:lang w:val="it-IT"/>
        </w:rPr>
        <w:t xml:space="preserve">i </w:t>
      </w:r>
      <w:r w:rsidRPr="00797811">
        <w:rPr>
          <w:i/>
          <w:lang w:val="it-IT"/>
        </w:rPr>
        <w:t>frammenti</w:t>
      </w:r>
      <w:r>
        <w:rPr>
          <w:lang w:val="it-IT"/>
        </w:rPr>
        <w:t xml:space="preserve"> </w:t>
      </w:r>
      <w:r w:rsidR="00797811">
        <w:rPr>
          <w:lang w:val="it-IT"/>
        </w:rPr>
        <w:t xml:space="preserve">più significativi </w:t>
      </w:r>
      <w:r>
        <w:rPr>
          <w:lang w:val="it-IT"/>
        </w:rPr>
        <w:t>d</w:t>
      </w:r>
      <w:r w:rsidR="00797811">
        <w:rPr>
          <w:lang w:val="it-IT"/>
        </w:rPr>
        <w:t>ella</w:t>
      </w:r>
      <w:r>
        <w:rPr>
          <w:lang w:val="it-IT"/>
        </w:rPr>
        <w:t xml:space="preserve"> frase</w:t>
      </w:r>
      <w:r w:rsidR="003A6578">
        <w:rPr>
          <w:lang w:val="it-IT"/>
        </w:rPr>
        <w:t>,</w:t>
      </w:r>
      <w:r>
        <w:rPr>
          <w:lang w:val="it-IT"/>
        </w:rPr>
        <w:t xml:space="preserve"> corrispondenti</w:t>
      </w:r>
      <w:r w:rsidR="00797811">
        <w:rPr>
          <w:lang w:val="it-IT"/>
        </w:rPr>
        <w:t xml:space="preserve"> per lo più</w:t>
      </w:r>
      <w:r>
        <w:rPr>
          <w:lang w:val="it-IT"/>
        </w:rPr>
        <w:t xml:space="preserve"> a </w:t>
      </w:r>
      <w:r w:rsidRPr="00F34E4F">
        <w:rPr>
          <w:i/>
          <w:lang w:val="it-IT"/>
        </w:rPr>
        <w:t>chunk nominali</w:t>
      </w:r>
      <w:r>
        <w:rPr>
          <w:lang w:val="it-IT"/>
        </w:rPr>
        <w:t xml:space="preserve"> e </w:t>
      </w:r>
      <w:r w:rsidR="00797811">
        <w:rPr>
          <w:lang w:val="it-IT"/>
        </w:rPr>
        <w:t xml:space="preserve">a </w:t>
      </w:r>
      <w:r w:rsidRPr="00F34E4F">
        <w:rPr>
          <w:i/>
          <w:lang w:val="it-IT"/>
        </w:rPr>
        <w:t>chunk verbali</w:t>
      </w:r>
    </w:p>
    <w:p w14:paraId="7A175B9C" w14:textId="1BBDA8DA" w:rsidR="00F34E4F" w:rsidRDefault="00797811" w:rsidP="00F34E4F">
      <w:pPr>
        <w:pStyle w:val="Paragrafoelenco"/>
        <w:numPr>
          <w:ilvl w:val="0"/>
          <w:numId w:val="9"/>
        </w:numPr>
        <w:rPr>
          <w:lang w:val="it-IT"/>
        </w:rPr>
      </w:pPr>
      <w:r>
        <w:rPr>
          <w:lang w:val="it-IT"/>
        </w:rPr>
        <w:t xml:space="preserve">la ricostruzione </w:t>
      </w:r>
      <w:r w:rsidR="00A765AF">
        <w:rPr>
          <w:lang w:val="it-IT"/>
        </w:rPr>
        <w:t xml:space="preserve">della struttura </w:t>
      </w:r>
      <w:r w:rsidR="00365DAF">
        <w:rPr>
          <w:lang w:val="it-IT"/>
        </w:rPr>
        <w:t xml:space="preserve">completa </w:t>
      </w:r>
      <w:r w:rsidR="00A765AF">
        <w:rPr>
          <w:lang w:val="it-IT"/>
        </w:rPr>
        <w:t xml:space="preserve">del testo </w:t>
      </w:r>
      <w:r w:rsidR="008C3FFE">
        <w:rPr>
          <w:lang w:val="it-IT"/>
        </w:rPr>
        <w:t>mediante la</w:t>
      </w:r>
      <w:r>
        <w:rPr>
          <w:lang w:val="it-IT"/>
        </w:rPr>
        <w:t xml:space="preserve"> tradizionale</w:t>
      </w:r>
      <w:r w:rsidR="00A765AF">
        <w:rPr>
          <w:lang w:val="it-IT"/>
        </w:rPr>
        <w:t xml:space="preserve"> </w:t>
      </w:r>
      <w:r>
        <w:rPr>
          <w:lang w:val="it-IT"/>
        </w:rPr>
        <w:t>analisi sintattica</w:t>
      </w:r>
      <w:r w:rsidR="00AE1975">
        <w:rPr>
          <w:lang w:val="it-IT"/>
        </w:rPr>
        <w:t xml:space="preserve"> o </w:t>
      </w:r>
      <w:r w:rsidR="00AE1975" w:rsidRPr="003A6578">
        <w:rPr>
          <w:i/>
          <w:lang w:val="it-IT"/>
        </w:rPr>
        <w:t>analisi per costituenti</w:t>
      </w:r>
      <w:r w:rsidR="00AE1975">
        <w:rPr>
          <w:lang w:val="it-IT"/>
        </w:rPr>
        <w:t xml:space="preserve">, che consente di </w:t>
      </w:r>
      <w:r w:rsidR="008C3FFE">
        <w:rPr>
          <w:lang w:val="it-IT"/>
        </w:rPr>
        <w:t>derivare</w:t>
      </w:r>
      <w:r w:rsidR="00AE1975">
        <w:rPr>
          <w:lang w:val="it-IT"/>
        </w:rPr>
        <w:t xml:space="preserve"> un </w:t>
      </w:r>
      <w:r w:rsidR="00AE1975" w:rsidRPr="008C3FFE">
        <w:rPr>
          <w:i/>
          <w:lang w:val="it-IT"/>
        </w:rPr>
        <w:t>albero</w:t>
      </w:r>
      <w:r w:rsidR="008C3FFE" w:rsidRPr="008C3FFE">
        <w:rPr>
          <w:i/>
          <w:lang w:val="it-IT"/>
        </w:rPr>
        <w:t xml:space="preserve"> sintattico</w:t>
      </w:r>
      <w:r w:rsidR="00AE1975">
        <w:rPr>
          <w:lang w:val="it-IT"/>
        </w:rPr>
        <w:t xml:space="preserve">, </w:t>
      </w:r>
      <w:r w:rsidR="003A6578">
        <w:rPr>
          <w:lang w:val="it-IT"/>
        </w:rPr>
        <w:t xml:space="preserve">nel quale la radice </w:t>
      </w:r>
      <w:r w:rsidR="008C3FFE">
        <w:rPr>
          <w:lang w:val="it-IT"/>
        </w:rPr>
        <w:t>rappresenta</w:t>
      </w:r>
      <w:r w:rsidR="003A6578">
        <w:rPr>
          <w:lang w:val="it-IT"/>
        </w:rPr>
        <w:t xml:space="preserve"> l’intera frase</w:t>
      </w:r>
      <w:r w:rsidR="00AE1975">
        <w:rPr>
          <w:lang w:val="it-IT"/>
        </w:rPr>
        <w:t xml:space="preserve"> </w:t>
      </w:r>
      <w:r w:rsidR="003A6578">
        <w:rPr>
          <w:lang w:val="it-IT"/>
        </w:rPr>
        <w:t xml:space="preserve">e </w:t>
      </w:r>
      <w:r w:rsidR="00AE1975">
        <w:rPr>
          <w:lang w:val="it-IT"/>
        </w:rPr>
        <w:t>ogni nodo</w:t>
      </w:r>
      <w:r w:rsidR="003A6578">
        <w:rPr>
          <w:lang w:val="it-IT"/>
        </w:rPr>
        <w:t xml:space="preserve"> un costituente intermedio (frasi verbali, nominali, preposizionali, ecc.)</w:t>
      </w:r>
    </w:p>
    <w:p w14:paraId="25147241" w14:textId="70F80BAE" w:rsidR="00AE1975" w:rsidRDefault="003A6578" w:rsidP="00F34E4F">
      <w:pPr>
        <w:pStyle w:val="Paragrafoelenco"/>
        <w:numPr>
          <w:ilvl w:val="0"/>
          <w:numId w:val="9"/>
        </w:numPr>
        <w:rPr>
          <w:lang w:val="it-IT"/>
        </w:rPr>
      </w:pPr>
      <w:r w:rsidRPr="003A6578">
        <w:rPr>
          <w:i/>
          <w:lang w:val="it-IT"/>
        </w:rPr>
        <w:t>l’analisi di dipendenza</w:t>
      </w:r>
      <w:r>
        <w:rPr>
          <w:lang w:val="it-IT"/>
        </w:rPr>
        <w:t xml:space="preserve">, cioè </w:t>
      </w:r>
      <w:r w:rsidR="00AE1975">
        <w:rPr>
          <w:lang w:val="it-IT"/>
        </w:rPr>
        <w:t xml:space="preserve">la ricostruzione della struttura logica del testo in termini di </w:t>
      </w:r>
      <w:r w:rsidR="00F71DAA">
        <w:rPr>
          <w:lang w:val="it-IT"/>
        </w:rPr>
        <w:t>legami</w:t>
      </w:r>
      <w:r w:rsidR="008C3FFE">
        <w:rPr>
          <w:lang w:val="it-IT"/>
        </w:rPr>
        <w:t xml:space="preserve"> tra parole; </w:t>
      </w:r>
      <w:r w:rsidR="00F71DAA">
        <w:rPr>
          <w:lang w:val="it-IT"/>
        </w:rPr>
        <w:t>essa</w:t>
      </w:r>
      <w:r w:rsidR="008C3FFE">
        <w:rPr>
          <w:lang w:val="it-IT"/>
        </w:rPr>
        <w:t xml:space="preserve"> </w:t>
      </w:r>
      <w:r w:rsidR="00550256">
        <w:rPr>
          <w:lang w:val="it-IT"/>
        </w:rPr>
        <w:t>richiede una</w:t>
      </w:r>
      <w:r w:rsidR="008C3FFE">
        <w:rPr>
          <w:lang w:val="it-IT"/>
        </w:rPr>
        <w:t xml:space="preserve"> conoscenza </w:t>
      </w:r>
      <w:r w:rsidR="00550256">
        <w:rPr>
          <w:lang w:val="it-IT"/>
        </w:rPr>
        <w:t xml:space="preserve">approfondita </w:t>
      </w:r>
      <w:r w:rsidR="008C3FFE">
        <w:rPr>
          <w:lang w:val="it-IT"/>
        </w:rPr>
        <w:t xml:space="preserve">del lessico: non solo </w:t>
      </w:r>
      <w:r w:rsidR="00550256">
        <w:rPr>
          <w:lang w:val="it-IT"/>
        </w:rPr>
        <w:t>del</w:t>
      </w:r>
      <w:r w:rsidR="008C3FFE">
        <w:rPr>
          <w:lang w:val="it-IT"/>
        </w:rPr>
        <w:t xml:space="preserve">le </w:t>
      </w:r>
      <w:r w:rsidR="008C3FFE" w:rsidRPr="008C3FFE">
        <w:rPr>
          <w:i/>
          <w:lang w:val="it-IT"/>
        </w:rPr>
        <w:t>parole grammaticali</w:t>
      </w:r>
      <w:r w:rsidR="008C3FFE">
        <w:rPr>
          <w:lang w:val="it-IT"/>
        </w:rPr>
        <w:t xml:space="preserve"> (soprattutto congiunzioni e preposizioni)</w:t>
      </w:r>
      <w:r w:rsidR="00550256">
        <w:rPr>
          <w:lang w:val="it-IT"/>
        </w:rPr>
        <w:t xml:space="preserve">, ma anche delle </w:t>
      </w:r>
      <w:r w:rsidR="00550256" w:rsidRPr="00550256">
        <w:rPr>
          <w:i/>
          <w:lang w:val="it-IT"/>
        </w:rPr>
        <w:t>parole lessical</w:t>
      </w:r>
      <w:r w:rsidR="00550256">
        <w:rPr>
          <w:i/>
          <w:lang w:val="it-IT"/>
        </w:rPr>
        <w:t xml:space="preserve">i </w:t>
      </w:r>
      <w:r w:rsidR="00F71DAA">
        <w:rPr>
          <w:lang w:val="it-IT"/>
        </w:rPr>
        <w:t>- come</w:t>
      </w:r>
      <w:r w:rsidR="00550256" w:rsidRPr="00550256">
        <w:rPr>
          <w:lang w:val="it-IT"/>
        </w:rPr>
        <w:t xml:space="preserve"> verbi e nomi</w:t>
      </w:r>
      <w:r w:rsidR="00F71DAA">
        <w:rPr>
          <w:lang w:val="it-IT"/>
        </w:rPr>
        <w:t xml:space="preserve"> -</w:t>
      </w:r>
      <w:r w:rsidR="00550256">
        <w:rPr>
          <w:lang w:val="it-IT"/>
        </w:rPr>
        <w:t xml:space="preserve">, ciascuna delle quali </w:t>
      </w:r>
      <w:r w:rsidR="00F71DAA">
        <w:rPr>
          <w:lang w:val="it-IT"/>
        </w:rPr>
        <w:t>è</w:t>
      </w:r>
      <w:r w:rsidR="000708B3">
        <w:rPr>
          <w:lang w:val="it-IT"/>
        </w:rPr>
        <w:t xml:space="preserve"> caratterizzata </w:t>
      </w:r>
      <w:r w:rsidR="00F71DAA">
        <w:rPr>
          <w:lang w:val="it-IT"/>
        </w:rPr>
        <w:t xml:space="preserve">dalla sua </w:t>
      </w:r>
      <w:r w:rsidR="00F71DAA" w:rsidRPr="00F71DAA">
        <w:rPr>
          <w:i/>
          <w:lang w:val="it-IT"/>
        </w:rPr>
        <w:t>valenza</w:t>
      </w:r>
      <w:r w:rsidR="00F71DAA">
        <w:rPr>
          <w:lang w:val="it-IT"/>
        </w:rPr>
        <w:t xml:space="preserve">, cioè dal numero e dal tipo dei legami con altri elementi </w:t>
      </w:r>
      <w:r w:rsidR="00F17317">
        <w:rPr>
          <w:lang w:val="it-IT"/>
        </w:rPr>
        <w:t xml:space="preserve">del testo </w:t>
      </w:r>
      <w:r w:rsidR="003677E8">
        <w:rPr>
          <w:lang w:val="it-IT"/>
        </w:rPr>
        <w:t xml:space="preserve">(come i </w:t>
      </w:r>
      <w:r w:rsidR="003677E8" w:rsidRPr="003677E8">
        <w:rPr>
          <w:i/>
          <w:lang w:val="it-IT"/>
        </w:rPr>
        <w:t>complementi</w:t>
      </w:r>
      <w:r w:rsidR="003677E8">
        <w:rPr>
          <w:lang w:val="it-IT"/>
        </w:rPr>
        <w:t xml:space="preserve">) </w:t>
      </w:r>
      <w:r w:rsidR="00F71DAA">
        <w:rPr>
          <w:lang w:val="it-IT"/>
        </w:rPr>
        <w:t>che devono o possono completarne il significato.</w:t>
      </w:r>
      <w:r w:rsidR="000708B3">
        <w:rPr>
          <w:lang w:val="it-IT"/>
        </w:rPr>
        <w:t xml:space="preserve"> </w:t>
      </w:r>
    </w:p>
    <w:p w14:paraId="4F039C71" w14:textId="5E0AB38C" w:rsidR="00521CAC" w:rsidRDefault="00521CAC" w:rsidP="00521CAC">
      <w:pPr>
        <w:pStyle w:val="Titolo2"/>
        <w:rPr>
          <w:lang w:val="it-IT"/>
        </w:rPr>
      </w:pPr>
      <w:r>
        <w:rPr>
          <w:lang w:val="it-IT"/>
        </w:rPr>
        <w:t>Riformulare il testo</w:t>
      </w:r>
    </w:p>
    <w:p w14:paraId="4042C9E8" w14:textId="15531478" w:rsidR="00521CAC" w:rsidRDefault="009A2318" w:rsidP="00521CAC">
      <w:pPr>
        <w:rPr>
          <w:lang w:val="it-IT"/>
        </w:rPr>
      </w:pPr>
      <w:r>
        <w:rPr>
          <w:lang w:val="it-IT"/>
        </w:rPr>
        <w:t>Un primo passo per capire un testo può essere quello di provare a riscriverlo in forma semplificata; per esempio; il seguente testo</w:t>
      </w:r>
      <w:r w:rsidR="00922B48">
        <w:rPr>
          <w:lang w:val="it-IT"/>
        </w:rPr>
        <w:t>, riportato da</w:t>
      </w:r>
      <w:r w:rsidR="00BD3060">
        <w:rPr>
          <w:lang w:val="it-IT"/>
        </w:rPr>
        <w:t xml:space="preserve"> </w:t>
      </w:r>
      <w:r w:rsidR="007E0F20">
        <w:rPr>
          <w:lang w:val="it-IT"/>
        </w:rPr>
        <w:t xml:space="preserve">[6] </w:t>
      </w:r>
      <w:r w:rsidR="00922B48">
        <w:rPr>
          <w:lang w:val="it-IT"/>
        </w:rPr>
        <w:t xml:space="preserve"> e </w:t>
      </w:r>
      <w:r w:rsidR="007E0F20">
        <w:rPr>
          <w:lang w:val="it-IT"/>
        </w:rPr>
        <w:t xml:space="preserve">tradotto </w:t>
      </w:r>
      <w:r w:rsidR="00922B48">
        <w:rPr>
          <w:lang w:val="it-IT"/>
        </w:rPr>
        <w:t xml:space="preserve">da noi </w:t>
      </w:r>
      <w:r w:rsidR="007E0F20">
        <w:rPr>
          <w:lang w:val="it-IT"/>
        </w:rPr>
        <w:t>con [7]</w:t>
      </w:r>
    </w:p>
    <w:p w14:paraId="2C27BC03" w14:textId="06DFD12A" w:rsidR="009A2318" w:rsidRPr="007716D3" w:rsidRDefault="007716D3" w:rsidP="007716D3">
      <w:pPr>
        <w:ind w:left="720"/>
        <w:rPr>
          <w:i/>
          <w:lang w:val="it-IT"/>
        </w:rPr>
      </w:pPr>
      <w:r w:rsidRPr="007716D3">
        <w:rPr>
          <w:i/>
          <w:lang w:val="it-IT"/>
        </w:rPr>
        <w:t xml:space="preserve">Il primo ministro Vladimir V. Putin, leader supremo del paese, ha abbreviato un viaggio in Siberia, tornando a Mosca per supervisionare la risposta federale. Putin </w:t>
      </w:r>
      <w:r>
        <w:rPr>
          <w:i/>
          <w:lang w:val="it-IT"/>
        </w:rPr>
        <w:t>ha</w:t>
      </w:r>
      <w:r w:rsidRPr="007716D3">
        <w:rPr>
          <w:i/>
          <w:lang w:val="it-IT"/>
        </w:rPr>
        <w:t xml:space="preserve"> costruito la sua reputazione in parte sul suo successo nel sopprimere il terrorismo, così che gli attacchi potrebbero essere considerati una sfida alla sua statura …</w:t>
      </w:r>
    </w:p>
    <w:p w14:paraId="49DB2F78" w14:textId="006D93B0" w:rsidR="007716D3" w:rsidRDefault="007716D3" w:rsidP="007716D3">
      <w:pPr>
        <w:rPr>
          <w:lang w:val="it-IT"/>
        </w:rPr>
      </w:pPr>
      <w:r>
        <w:rPr>
          <w:lang w:val="it-IT"/>
        </w:rPr>
        <w:t>potrebbe essere riscritto</w:t>
      </w:r>
      <w:r w:rsidR="00BD3060">
        <w:rPr>
          <w:lang w:val="it-IT"/>
        </w:rPr>
        <w:t xml:space="preserve"> </w:t>
      </w:r>
      <w:r>
        <w:rPr>
          <w:lang w:val="it-IT"/>
        </w:rPr>
        <w:t>nel seguente modo:</w:t>
      </w:r>
    </w:p>
    <w:p w14:paraId="730CC563" w14:textId="77777777" w:rsidR="007716D3" w:rsidRPr="007E0F20" w:rsidRDefault="007716D3" w:rsidP="007E0F20">
      <w:pPr>
        <w:pStyle w:val="Nessunaspaziatura"/>
        <w:ind w:left="720"/>
        <w:rPr>
          <w:i/>
          <w:lang w:val="it-IT"/>
        </w:rPr>
      </w:pPr>
      <w:r w:rsidRPr="007E0F20">
        <w:rPr>
          <w:i/>
          <w:lang w:val="it-IT"/>
        </w:rPr>
        <w:t>Il primo ministro Vladimir V. Putin ha abbreviato un viaggio in Siberia.</w:t>
      </w:r>
    </w:p>
    <w:p w14:paraId="4BFD5D5A" w14:textId="77777777" w:rsidR="007716D3" w:rsidRPr="007E0F20" w:rsidRDefault="007716D3" w:rsidP="007E0F20">
      <w:pPr>
        <w:pStyle w:val="Nessunaspaziatura"/>
        <w:ind w:left="720"/>
        <w:rPr>
          <w:i/>
          <w:lang w:val="it-IT"/>
        </w:rPr>
      </w:pPr>
      <w:r w:rsidRPr="007E0F20">
        <w:rPr>
          <w:i/>
          <w:lang w:val="it-IT"/>
        </w:rPr>
        <w:t>Il primo ministro Vladimir V. Putin era il leader principale del paese.</w:t>
      </w:r>
    </w:p>
    <w:p w14:paraId="51F31F3C" w14:textId="0BE11397" w:rsidR="007716D3" w:rsidRPr="007E0F20" w:rsidRDefault="007716D3" w:rsidP="007E0F20">
      <w:pPr>
        <w:pStyle w:val="Nessunaspaziatura"/>
        <w:ind w:left="720"/>
        <w:rPr>
          <w:i/>
          <w:lang w:val="it-IT"/>
        </w:rPr>
      </w:pPr>
      <w:r w:rsidRPr="007E0F20">
        <w:rPr>
          <w:i/>
          <w:lang w:val="it-IT"/>
        </w:rPr>
        <w:t xml:space="preserve">Il primo ministro Vladimir V. Putin </w:t>
      </w:r>
      <w:r w:rsidR="007E0F20">
        <w:rPr>
          <w:i/>
          <w:lang w:val="it-IT"/>
        </w:rPr>
        <w:t xml:space="preserve">è </w:t>
      </w:r>
      <w:r w:rsidRPr="007E0F20">
        <w:rPr>
          <w:i/>
          <w:lang w:val="it-IT"/>
        </w:rPr>
        <w:t xml:space="preserve">tornato a Mosca per supervisionare la risposta federale.  </w:t>
      </w:r>
    </w:p>
    <w:p w14:paraId="77021CF5" w14:textId="58E55DEB" w:rsidR="007716D3" w:rsidRPr="007E0F20" w:rsidRDefault="00BD3060" w:rsidP="007E0F20">
      <w:pPr>
        <w:pStyle w:val="Nessunaspaziatura"/>
        <w:ind w:left="720"/>
        <w:rPr>
          <w:i/>
          <w:lang w:val="it-IT"/>
        </w:rPr>
      </w:pPr>
      <w:r w:rsidRPr="007E0F20">
        <w:rPr>
          <w:i/>
          <w:lang w:val="it-IT"/>
        </w:rPr>
        <w:t xml:space="preserve">Putin </w:t>
      </w:r>
      <w:r w:rsidR="007716D3" w:rsidRPr="007E0F20">
        <w:rPr>
          <w:i/>
          <w:lang w:val="it-IT"/>
        </w:rPr>
        <w:t>ha costruito la sua reputazione in parte grazie al suo successo nella repressione del terrorismo.</w:t>
      </w:r>
    </w:p>
    <w:p w14:paraId="271DCCE1" w14:textId="7250F40F" w:rsidR="007716D3" w:rsidRPr="007E0F20" w:rsidRDefault="007716D3" w:rsidP="007E0F20">
      <w:pPr>
        <w:pStyle w:val="Nessunaspaziatura"/>
        <w:ind w:left="720"/>
        <w:rPr>
          <w:i/>
          <w:lang w:val="it-IT"/>
        </w:rPr>
      </w:pPr>
      <w:r w:rsidRPr="007E0F20">
        <w:rPr>
          <w:i/>
          <w:lang w:val="it-IT"/>
        </w:rPr>
        <w:t>Gli attacchi potrebbero essere considerati una sfida per la statura</w:t>
      </w:r>
      <w:r w:rsidR="00BD3060">
        <w:rPr>
          <w:i/>
          <w:lang w:val="it-IT"/>
        </w:rPr>
        <w:t xml:space="preserve"> di </w:t>
      </w:r>
      <w:r w:rsidR="00BD3060" w:rsidRPr="007E0F20">
        <w:rPr>
          <w:i/>
          <w:lang w:val="it-IT"/>
        </w:rPr>
        <w:t>Putin</w:t>
      </w:r>
      <w:r w:rsidR="00BD3060">
        <w:rPr>
          <w:i/>
          <w:lang w:val="it-IT"/>
        </w:rPr>
        <w:t>.</w:t>
      </w:r>
    </w:p>
    <w:p w14:paraId="00477D5F" w14:textId="6D9C26BB" w:rsidR="009A2318" w:rsidRDefault="009A2318" w:rsidP="00521CAC">
      <w:pPr>
        <w:rPr>
          <w:lang w:val="it-IT"/>
        </w:rPr>
      </w:pPr>
      <w:r>
        <w:rPr>
          <w:lang w:val="it-IT"/>
        </w:rPr>
        <w:t>Che cosa abbiamo fatto?</w:t>
      </w:r>
      <w:r w:rsidR="00BD3060">
        <w:rPr>
          <w:lang w:val="it-IT"/>
        </w:rPr>
        <w:t xml:space="preserve"> Essenzialmente abbiamo riscritto le </w:t>
      </w:r>
      <w:r w:rsidR="00BD3060" w:rsidRPr="009A2318">
        <w:rPr>
          <w:lang w:val="it-IT"/>
        </w:rPr>
        <w:t xml:space="preserve">frasi subordinate </w:t>
      </w:r>
      <w:r w:rsidR="00BD3060">
        <w:rPr>
          <w:lang w:val="it-IT"/>
        </w:rPr>
        <w:t xml:space="preserve">come frasi indipendenti </w:t>
      </w:r>
      <w:r w:rsidR="00922B48">
        <w:rPr>
          <w:lang w:val="it-IT"/>
        </w:rPr>
        <w:t>e</w:t>
      </w:r>
      <w:r w:rsidR="00BD3060">
        <w:rPr>
          <w:lang w:val="it-IT"/>
        </w:rPr>
        <w:t xml:space="preserve"> </w:t>
      </w:r>
      <w:r w:rsidR="00922B48">
        <w:rPr>
          <w:lang w:val="it-IT"/>
        </w:rPr>
        <w:t>abbiamo</w:t>
      </w:r>
      <w:r w:rsidR="00BD3060">
        <w:rPr>
          <w:lang w:val="it-IT"/>
        </w:rPr>
        <w:t xml:space="preserve"> esplicita</w:t>
      </w:r>
      <w:r w:rsidR="00922B48">
        <w:rPr>
          <w:lang w:val="it-IT"/>
        </w:rPr>
        <w:t>to</w:t>
      </w:r>
      <w:r w:rsidR="00BD3060">
        <w:rPr>
          <w:lang w:val="it-IT"/>
        </w:rPr>
        <w:t xml:space="preserve"> la </w:t>
      </w:r>
      <w:r w:rsidR="00BD3060" w:rsidRPr="00922B48">
        <w:rPr>
          <w:i/>
          <w:lang w:val="it-IT"/>
        </w:rPr>
        <w:t>co</w:t>
      </w:r>
      <w:r w:rsidR="00922B48">
        <w:rPr>
          <w:i/>
          <w:lang w:val="it-IT"/>
        </w:rPr>
        <w:t>-</w:t>
      </w:r>
      <w:r w:rsidR="00BD3060" w:rsidRPr="00922B48">
        <w:rPr>
          <w:i/>
          <w:lang w:val="it-IT"/>
        </w:rPr>
        <w:t>referenzialità</w:t>
      </w:r>
      <w:r w:rsidR="00922B48">
        <w:rPr>
          <w:lang w:val="it-IT"/>
        </w:rPr>
        <w:t xml:space="preserve">, cioè il fatto che la maggior parte delle informazioni si riferiscono allo stesso individuo, ripetendo il nome di questo fino alla noia. Se fosse stato utile, avremmo potuto anche spezzare frasi coordinate e </w:t>
      </w:r>
      <w:r w:rsidR="00922B48" w:rsidRPr="00922B48">
        <w:rPr>
          <w:lang w:val="it-IT"/>
        </w:rPr>
        <w:t>sostitu</w:t>
      </w:r>
      <w:r w:rsidR="00922B48">
        <w:rPr>
          <w:lang w:val="it-IT"/>
        </w:rPr>
        <w:t>ire</w:t>
      </w:r>
      <w:r w:rsidR="00922B48" w:rsidRPr="00922B48">
        <w:rPr>
          <w:lang w:val="it-IT"/>
        </w:rPr>
        <w:t xml:space="preserve"> parole difficili con altre di uso più comune o </w:t>
      </w:r>
      <w:r w:rsidR="00365DAF">
        <w:rPr>
          <w:lang w:val="it-IT"/>
        </w:rPr>
        <w:t xml:space="preserve">con </w:t>
      </w:r>
      <w:r w:rsidR="00922B48" w:rsidRPr="00922B48">
        <w:rPr>
          <w:lang w:val="it-IT"/>
        </w:rPr>
        <w:t>parafrasi</w:t>
      </w:r>
      <w:r w:rsidR="00922B48">
        <w:rPr>
          <w:lang w:val="it-IT"/>
        </w:rPr>
        <w:t>.</w:t>
      </w:r>
    </w:p>
    <w:p w14:paraId="481BC67B" w14:textId="79EBF54E" w:rsidR="00922B48" w:rsidRDefault="00922B48" w:rsidP="00521CAC">
      <w:pPr>
        <w:rPr>
          <w:lang w:val="it-IT"/>
        </w:rPr>
      </w:pPr>
      <w:r>
        <w:rPr>
          <w:lang w:val="it-IT"/>
        </w:rPr>
        <w:t xml:space="preserve">Alla fine abbiamo ottenuto un insieme di </w:t>
      </w:r>
      <w:r w:rsidR="00D11C65">
        <w:rPr>
          <w:lang w:val="it-IT"/>
        </w:rPr>
        <w:t xml:space="preserve">frasi dichiarative, o </w:t>
      </w:r>
      <w:r w:rsidRPr="00365DAF">
        <w:rPr>
          <w:i/>
          <w:lang w:val="it-IT"/>
        </w:rPr>
        <w:t>proposizioni</w:t>
      </w:r>
      <w:r w:rsidR="00D11C65">
        <w:rPr>
          <w:lang w:val="it-IT"/>
        </w:rPr>
        <w:t>,</w:t>
      </w:r>
      <w:r>
        <w:rPr>
          <w:lang w:val="it-IT"/>
        </w:rPr>
        <w:t xml:space="preserve"> che, se prestiamo fede all’autore del testo</w:t>
      </w:r>
      <w:r w:rsidR="00BC1552">
        <w:rPr>
          <w:lang w:val="it-IT"/>
        </w:rPr>
        <w:t>,</w:t>
      </w:r>
      <w:r>
        <w:rPr>
          <w:lang w:val="it-IT"/>
        </w:rPr>
        <w:t xml:space="preserve"> potremmo considerare </w:t>
      </w:r>
      <w:r w:rsidR="00D11C65">
        <w:rPr>
          <w:lang w:val="it-IT"/>
        </w:rPr>
        <w:t xml:space="preserve">tutte </w:t>
      </w:r>
      <w:r>
        <w:rPr>
          <w:lang w:val="it-IT"/>
        </w:rPr>
        <w:t>vere</w:t>
      </w:r>
      <w:r w:rsidR="00BC1552">
        <w:rPr>
          <w:lang w:val="it-IT"/>
        </w:rPr>
        <w:t>; esse ci potrebbero consentire di</w:t>
      </w:r>
      <w:r>
        <w:rPr>
          <w:lang w:val="it-IT"/>
        </w:rPr>
        <w:t xml:space="preserve"> fare una serie di inferenze</w:t>
      </w:r>
      <w:r w:rsidR="00BC1552">
        <w:rPr>
          <w:lang w:val="it-IT"/>
        </w:rPr>
        <w:t xml:space="preserve">, se disponessimo anche di </w:t>
      </w:r>
      <w:r w:rsidR="00D11C65">
        <w:rPr>
          <w:lang w:val="it-IT"/>
        </w:rPr>
        <w:t>alcune</w:t>
      </w:r>
      <w:r w:rsidR="00BC1552">
        <w:rPr>
          <w:lang w:val="it-IT"/>
        </w:rPr>
        <w:t xml:space="preserve"> premesse</w:t>
      </w:r>
      <w:r w:rsidR="00D11C65">
        <w:rPr>
          <w:lang w:val="it-IT"/>
        </w:rPr>
        <w:t xml:space="preserve"> di tipo generale</w:t>
      </w:r>
      <w:r w:rsidR="00BC1552">
        <w:rPr>
          <w:lang w:val="it-IT"/>
        </w:rPr>
        <w:t xml:space="preserve">, come per esempio </w:t>
      </w:r>
      <w:r w:rsidR="00BC1552" w:rsidRPr="00BC1552">
        <w:rPr>
          <w:i/>
          <w:lang w:val="it-IT"/>
        </w:rPr>
        <w:t>Il leader di un paese abbrevia un viaggio se e solo se è molto preoccupato</w:t>
      </w:r>
      <w:r w:rsidR="00BC1552">
        <w:rPr>
          <w:lang w:val="it-IT"/>
        </w:rPr>
        <w:t>.</w:t>
      </w:r>
    </w:p>
    <w:p w14:paraId="201B2701" w14:textId="438562A7" w:rsidR="003855C0" w:rsidRDefault="003855C0" w:rsidP="00521CAC">
      <w:pPr>
        <w:rPr>
          <w:lang w:val="it-IT"/>
        </w:rPr>
      </w:pPr>
      <w:r>
        <w:rPr>
          <w:lang w:val="it-IT"/>
        </w:rPr>
        <w:t xml:space="preserve">In realtà questa operazione di </w:t>
      </w:r>
      <w:r w:rsidR="00ED3031">
        <w:rPr>
          <w:lang w:val="it-IT"/>
        </w:rPr>
        <w:t>riscrittura e semplificazione è presentata in [6] come propedeutica a</w:t>
      </w:r>
      <w:r w:rsidR="00365DAF">
        <w:rPr>
          <w:lang w:val="it-IT"/>
        </w:rPr>
        <w:t xml:space="preserve">lla compilazione di </w:t>
      </w:r>
      <w:r w:rsidR="00ED3031">
        <w:rPr>
          <w:lang w:val="it-IT"/>
        </w:rPr>
        <w:t>un insieme di domande atte a verificare la comprensione del testo stesso, quali</w:t>
      </w:r>
    </w:p>
    <w:p w14:paraId="31924D77" w14:textId="51EDBBAB" w:rsidR="00ED3031" w:rsidRPr="00ED3031" w:rsidRDefault="00ED3031" w:rsidP="00ED3031">
      <w:pPr>
        <w:pStyle w:val="Nessunaspaziatura"/>
        <w:ind w:left="720"/>
        <w:rPr>
          <w:i/>
          <w:lang w:val="it-IT"/>
        </w:rPr>
      </w:pPr>
      <w:r w:rsidRPr="00ED3031">
        <w:rPr>
          <w:i/>
          <w:lang w:val="it-IT"/>
        </w:rPr>
        <w:t>Chi ha abbreviato un viaggio</w:t>
      </w:r>
      <w:r>
        <w:rPr>
          <w:i/>
          <w:lang w:val="it-IT"/>
        </w:rPr>
        <w:t xml:space="preserve"> in Siberia</w:t>
      </w:r>
      <w:r w:rsidRPr="00ED3031">
        <w:rPr>
          <w:i/>
          <w:lang w:val="it-IT"/>
        </w:rPr>
        <w:t>?</w:t>
      </w:r>
    </w:p>
    <w:p w14:paraId="487AE621" w14:textId="548E990B" w:rsidR="00ED3031" w:rsidRPr="00ED3031" w:rsidRDefault="00ED3031" w:rsidP="00ED3031">
      <w:pPr>
        <w:pStyle w:val="Nessunaspaziatura"/>
        <w:ind w:left="720"/>
        <w:rPr>
          <w:i/>
          <w:lang w:val="it-IT"/>
        </w:rPr>
      </w:pPr>
      <w:r w:rsidRPr="00ED3031">
        <w:rPr>
          <w:i/>
          <w:lang w:val="it-IT"/>
        </w:rPr>
        <w:t>Come Putin ha costruito la sua reputazione?</w:t>
      </w:r>
    </w:p>
    <w:p w14:paraId="55E872E3" w14:textId="77777777" w:rsidR="00EC697E" w:rsidRPr="00751592" w:rsidRDefault="00EC697E" w:rsidP="00FD4FF3">
      <w:pPr>
        <w:pStyle w:val="Titolo1"/>
        <w:rPr>
          <w:lang w:val="it-IT"/>
        </w:rPr>
      </w:pPr>
      <w:r>
        <w:rPr>
          <w:lang w:val="it-IT"/>
        </w:rPr>
        <w:t>Le leggi di De Morgan</w:t>
      </w:r>
    </w:p>
    <w:p w14:paraId="611D54F7" w14:textId="5F6231AB" w:rsidR="00EC697E" w:rsidRDefault="00274481" w:rsidP="00EC697E">
      <w:pPr>
        <w:rPr>
          <w:lang w:val="it-IT"/>
        </w:rPr>
      </w:pPr>
      <w:r>
        <w:rPr>
          <w:lang w:val="it-IT"/>
        </w:rPr>
        <w:t>All’inizio, presentando una vista d’insieme dei connettivi logici, a</w:t>
      </w:r>
      <w:r w:rsidR="00EC697E">
        <w:rPr>
          <w:lang w:val="it-IT"/>
        </w:rPr>
        <w:t xml:space="preserve">vevamo </w:t>
      </w:r>
      <w:r>
        <w:rPr>
          <w:lang w:val="it-IT"/>
        </w:rPr>
        <w:t>notato</w:t>
      </w:r>
      <w:r w:rsidR="00EC697E">
        <w:rPr>
          <w:lang w:val="it-IT"/>
        </w:rPr>
        <w:t xml:space="preserve"> che nel calcolo proposizionale non sono necessar</w:t>
      </w:r>
      <w:r>
        <w:rPr>
          <w:lang w:val="it-IT"/>
        </w:rPr>
        <w:t xml:space="preserve">i </w:t>
      </w:r>
      <w:r w:rsidR="007872A9">
        <w:rPr>
          <w:lang w:val="it-IT"/>
        </w:rPr>
        <w:t>–</w:t>
      </w:r>
      <w:r w:rsidR="0018593A">
        <w:rPr>
          <w:lang w:val="it-IT"/>
        </w:rPr>
        <w:t xml:space="preserve"> </w:t>
      </w:r>
      <w:r w:rsidR="007872A9">
        <w:rPr>
          <w:lang w:val="it-IT"/>
        </w:rPr>
        <w:t>anche se risultano</w:t>
      </w:r>
      <w:r w:rsidR="0018593A">
        <w:rPr>
          <w:lang w:val="it-IT"/>
        </w:rPr>
        <w:t xml:space="preserve"> util</w:t>
      </w:r>
      <w:r>
        <w:rPr>
          <w:lang w:val="it-IT"/>
        </w:rPr>
        <w:t xml:space="preserve">i </w:t>
      </w:r>
      <w:r w:rsidR="007872A9">
        <w:rPr>
          <w:lang w:val="it-IT"/>
        </w:rPr>
        <w:t>–</w:t>
      </w:r>
      <w:r w:rsidR="00EC697E">
        <w:rPr>
          <w:lang w:val="it-IT"/>
        </w:rPr>
        <w:t xml:space="preserve"> i connettivi </w:t>
      </w:r>
      <w:r w:rsidR="00CE25B6">
        <w:rPr>
          <w:lang w:val="it-IT"/>
        </w:rPr>
        <w:t xml:space="preserve">che vengono </w:t>
      </w:r>
      <w:r w:rsidR="00EC697E">
        <w:rPr>
          <w:lang w:val="it-IT"/>
        </w:rPr>
        <w:t xml:space="preserve">chiamati XOR e NAND nella terminologia dell’algebra di Boole; </w:t>
      </w:r>
      <w:r>
        <w:rPr>
          <w:lang w:val="it-IT"/>
        </w:rPr>
        <w:t xml:space="preserve">che </w:t>
      </w:r>
      <w:r w:rsidR="00EC697E">
        <w:rPr>
          <w:lang w:val="it-IT"/>
        </w:rPr>
        <w:t>cioè</w:t>
      </w:r>
      <w:r w:rsidR="006A0273">
        <w:rPr>
          <w:lang w:val="it-IT"/>
        </w:rPr>
        <w:t>,</w:t>
      </w:r>
      <w:r w:rsidR="00EC697E">
        <w:rPr>
          <w:lang w:val="it-IT"/>
        </w:rPr>
        <w:t xml:space="preserve"> dei diversi tipi di disgiunzione, </w:t>
      </w:r>
      <w:r w:rsidR="009032C7">
        <w:rPr>
          <w:lang w:val="it-IT"/>
        </w:rPr>
        <w:t xml:space="preserve">ci basterebbe solo quella </w:t>
      </w:r>
      <w:r w:rsidR="009032C7" w:rsidRPr="0018593A">
        <w:rPr>
          <w:i/>
          <w:lang w:val="it-IT"/>
        </w:rPr>
        <w:t>non esclusiva</w:t>
      </w:r>
      <w:r w:rsidR="009032C7">
        <w:rPr>
          <w:lang w:val="it-IT"/>
        </w:rPr>
        <w:t xml:space="preserve">, </w:t>
      </w:r>
      <w:r>
        <w:rPr>
          <w:lang w:val="it-IT"/>
        </w:rPr>
        <w:t>con la quale</w:t>
      </w:r>
      <w:r w:rsidR="009032C7">
        <w:rPr>
          <w:lang w:val="it-IT"/>
        </w:rPr>
        <w:t xml:space="preserve"> non si esclude che entrambe le premesse siano vere</w:t>
      </w:r>
      <w:r w:rsidR="00EC697E">
        <w:rPr>
          <w:lang w:val="it-IT"/>
        </w:rPr>
        <w:t>.</w:t>
      </w:r>
    </w:p>
    <w:p w14:paraId="1098C92A" w14:textId="07D13317" w:rsidR="00EC697E" w:rsidRDefault="009032C7" w:rsidP="00EC697E">
      <w:pPr>
        <w:rPr>
          <w:lang w:val="it-IT"/>
        </w:rPr>
      </w:pPr>
      <w:r>
        <w:rPr>
          <w:lang w:val="it-IT"/>
        </w:rPr>
        <w:t xml:space="preserve">Per giustificare questa affermazione ci </w:t>
      </w:r>
      <w:r w:rsidR="00EC697E">
        <w:rPr>
          <w:lang w:val="it-IT"/>
        </w:rPr>
        <w:t xml:space="preserve">vengono in aiuto le due </w:t>
      </w:r>
      <w:r w:rsidR="00EC697E" w:rsidRPr="009032C7">
        <w:rPr>
          <w:i/>
          <w:lang w:val="it-IT"/>
        </w:rPr>
        <w:t>leggi di De Morgan</w:t>
      </w:r>
      <w:r w:rsidR="007872A9">
        <w:rPr>
          <w:lang w:val="it-IT"/>
        </w:rPr>
        <w:t>, più facili da memorizzare se si tiene conto del fatto</w:t>
      </w:r>
      <w:r w:rsidR="00244F10">
        <w:rPr>
          <w:lang w:val="it-IT"/>
        </w:rPr>
        <w:t xml:space="preserve"> che presentano una struttura simmetrica</w:t>
      </w:r>
      <w:r w:rsidR="0018593A">
        <w:rPr>
          <w:lang w:val="it-IT"/>
        </w:rPr>
        <w:t>:</w:t>
      </w:r>
    </w:p>
    <w:tbl>
      <w:tblPr>
        <w:tblStyle w:val="Grigliatabella"/>
        <w:tblW w:w="9976" w:type="dxa"/>
        <w:tblLook w:val="04A0" w:firstRow="1" w:lastRow="0" w:firstColumn="1" w:lastColumn="0" w:noHBand="0" w:noVBand="1"/>
      </w:tblPr>
      <w:tblGrid>
        <w:gridCol w:w="1842"/>
        <w:gridCol w:w="4067"/>
        <w:gridCol w:w="4067"/>
      </w:tblGrid>
      <w:tr w:rsidR="00A76A5C" w14:paraId="1452EEE4" w14:textId="77777777" w:rsidTr="00A76A5C">
        <w:tc>
          <w:tcPr>
            <w:tcW w:w="0" w:type="auto"/>
          </w:tcPr>
          <w:p w14:paraId="4882D23A" w14:textId="77777777" w:rsidR="00A76A5C" w:rsidRDefault="00A76A5C" w:rsidP="00A76A5C">
            <w:pPr>
              <w:rPr>
                <w:lang w:val="it-IT"/>
              </w:rPr>
            </w:pPr>
          </w:p>
        </w:tc>
        <w:tc>
          <w:tcPr>
            <w:tcW w:w="0" w:type="auto"/>
          </w:tcPr>
          <w:p w14:paraId="185A258F" w14:textId="591EFCEA" w:rsidR="00A76A5C" w:rsidRPr="00402D1C" w:rsidRDefault="00A76A5C" w:rsidP="00A76A5C">
            <w:pPr>
              <w:jc w:val="center"/>
              <w:rPr>
                <w:i/>
                <w:lang w:val="it-IT"/>
              </w:rPr>
            </w:pPr>
            <w:r>
              <w:rPr>
                <w:i/>
                <w:lang w:val="it-IT"/>
              </w:rPr>
              <w:t>1</w:t>
            </w:r>
            <w:r w:rsidRPr="00402D1C">
              <w:rPr>
                <w:i/>
                <w:lang w:val="it-IT"/>
              </w:rPr>
              <w:t>° legge di De Morgan</w:t>
            </w:r>
          </w:p>
        </w:tc>
        <w:tc>
          <w:tcPr>
            <w:tcW w:w="0" w:type="auto"/>
          </w:tcPr>
          <w:p w14:paraId="5DC7C9E5" w14:textId="79F2A37C" w:rsidR="00A76A5C" w:rsidRPr="00402D1C" w:rsidRDefault="00A76A5C" w:rsidP="00A76A5C">
            <w:pPr>
              <w:jc w:val="center"/>
              <w:rPr>
                <w:i/>
                <w:lang w:val="it-IT"/>
              </w:rPr>
            </w:pPr>
            <w:r>
              <w:rPr>
                <w:i/>
                <w:lang w:val="it-IT"/>
              </w:rPr>
              <w:t>2</w:t>
            </w:r>
            <w:r w:rsidRPr="00402D1C">
              <w:rPr>
                <w:i/>
                <w:lang w:val="it-IT"/>
              </w:rPr>
              <w:t>° legge di De Morgan</w:t>
            </w:r>
          </w:p>
        </w:tc>
      </w:tr>
      <w:tr w:rsidR="00A76A5C" w14:paraId="4D76CC4B" w14:textId="77777777" w:rsidTr="00A76A5C">
        <w:tc>
          <w:tcPr>
            <w:tcW w:w="0" w:type="auto"/>
          </w:tcPr>
          <w:p w14:paraId="4CA35E58" w14:textId="368E03A2" w:rsidR="00A76A5C" w:rsidRDefault="00A76A5C" w:rsidP="00A76A5C">
            <w:pPr>
              <w:rPr>
                <w:lang w:val="it-IT"/>
              </w:rPr>
            </w:pPr>
            <w:r>
              <w:rPr>
                <w:lang w:val="it-IT"/>
              </w:rPr>
              <w:t>formulazione simbolica</w:t>
            </w:r>
          </w:p>
        </w:tc>
        <w:tc>
          <w:tcPr>
            <w:tcW w:w="0" w:type="auto"/>
          </w:tcPr>
          <w:p w14:paraId="51894E5A" w14:textId="6A1B5EA1" w:rsidR="00A76A5C" w:rsidRPr="00CE25B6" w:rsidRDefault="00A76A5C" w:rsidP="00A76A5C">
            <w:pPr>
              <w:rPr>
                <w:b/>
                <w:bCs/>
                <w:lang w:val="it-IT"/>
              </w:rPr>
            </w:pPr>
            <w:r w:rsidRPr="00CE25B6">
              <w:rPr>
                <w:b/>
                <w:bCs/>
                <w:lang w:val="en-GB"/>
              </w:rPr>
              <w:t>¬  (</w:t>
            </w:r>
            <w:r w:rsidRPr="00CE25B6">
              <w:rPr>
                <w:rFonts w:cstheme="minorHAnsi"/>
                <w:lang w:val="en-GB"/>
              </w:rPr>
              <w:t xml:space="preserve">p </w:t>
            </w:r>
            <w:r w:rsidRPr="00CE25B6">
              <w:rPr>
                <w:rStyle w:val="st"/>
                <w:rFonts w:cstheme="minorHAnsi"/>
                <w:lang w:val="en-GB"/>
              </w:rPr>
              <w:t xml:space="preserve">&amp; q) </w:t>
            </w:r>
            <w:r w:rsidRPr="00244F10">
              <w:rPr>
                <w:rStyle w:val="st"/>
                <w:rFonts w:cstheme="minorHAnsi"/>
                <w:i/>
                <w:lang w:val="en-GB"/>
              </w:rPr>
              <w:t>equivale a</w:t>
            </w:r>
            <w:r w:rsidRPr="00CE25B6">
              <w:rPr>
                <w:rStyle w:val="st"/>
                <w:rFonts w:cstheme="minorHAnsi"/>
                <w:lang w:val="en-GB"/>
              </w:rPr>
              <w:t xml:space="preserve"> </w:t>
            </w:r>
            <w:r w:rsidRPr="00244F10">
              <w:rPr>
                <w:b/>
                <w:bCs/>
              </w:rPr>
              <w:t xml:space="preserve"> </w:t>
            </w:r>
            <w:r w:rsidRPr="00CE25B6">
              <w:rPr>
                <w:b/>
                <w:bCs/>
                <w:lang w:val="en-GB"/>
              </w:rPr>
              <w:t xml:space="preserve">¬ </w:t>
            </w:r>
            <w:r w:rsidRPr="00CE25B6">
              <w:rPr>
                <w:rFonts w:cstheme="minorHAnsi"/>
                <w:lang w:val="en-GB"/>
              </w:rPr>
              <w:t xml:space="preserve">p </w:t>
            </w:r>
            <w:r w:rsidRPr="00CE25B6">
              <w:rPr>
                <w:rStyle w:val="st"/>
                <w:rFonts w:cstheme="minorHAnsi"/>
                <w:lang w:val="en-GB"/>
              </w:rPr>
              <w:t>V</w:t>
            </w:r>
            <w:r w:rsidRPr="00CE25B6">
              <w:rPr>
                <w:rFonts w:cstheme="minorHAnsi"/>
                <w:lang w:val="en-GB"/>
              </w:rPr>
              <w:t xml:space="preserve"> </w:t>
            </w:r>
            <w:r w:rsidRPr="00CE25B6">
              <w:rPr>
                <w:b/>
                <w:bCs/>
                <w:lang w:val="en-GB"/>
              </w:rPr>
              <w:t xml:space="preserve">¬ </w:t>
            </w:r>
            <w:r w:rsidR="00200206">
              <w:rPr>
                <w:rFonts w:cstheme="minorHAnsi"/>
                <w:lang w:val="en-GB"/>
              </w:rPr>
              <w:t>q</w:t>
            </w:r>
          </w:p>
        </w:tc>
        <w:tc>
          <w:tcPr>
            <w:tcW w:w="0" w:type="auto"/>
          </w:tcPr>
          <w:p w14:paraId="326734AE" w14:textId="1FDC6AC3" w:rsidR="00A76A5C" w:rsidRDefault="00A76A5C" w:rsidP="00A76A5C">
            <w:pPr>
              <w:rPr>
                <w:lang w:val="it-IT"/>
              </w:rPr>
            </w:pPr>
            <w:r w:rsidRPr="00CE25B6">
              <w:rPr>
                <w:b/>
                <w:bCs/>
                <w:lang w:val="it-IT"/>
              </w:rPr>
              <w:t>¬  (</w:t>
            </w:r>
            <w:r w:rsidRPr="00CE25B6">
              <w:rPr>
                <w:rFonts w:cstheme="minorHAnsi"/>
                <w:lang w:val="it-IT"/>
              </w:rPr>
              <w:t xml:space="preserve">p </w:t>
            </w:r>
            <w:r w:rsidRPr="00CE25B6">
              <w:rPr>
                <w:rStyle w:val="st"/>
                <w:rFonts w:cstheme="minorHAnsi"/>
                <w:lang w:val="it-IT"/>
              </w:rPr>
              <w:t xml:space="preserve">V q) </w:t>
            </w:r>
            <w:r w:rsidRPr="00244F10">
              <w:rPr>
                <w:rStyle w:val="st"/>
                <w:rFonts w:cstheme="minorHAnsi"/>
                <w:i/>
                <w:lang w:val="it-IT"/>
              </w:rPr>
              <w:t>equivale a</w:t>
            </w:r>
            <w:r w:rsidRPr="00CE25B6">
              <w:rPr>
                <w:rStyle w:val="st"/>
                <w:rFonts w:cstheme="minorHAnsi"/>
                <w:lang w:val="it-IT"/>
              </w:rPr>
              <w:t xml:space="preserve"> </w:t>
            </w:r>
            <w:r w:rsidRPr="00CE25B6">
              <w:rPr>
                <w:b/>
                <w:bCs/>
                <w:lang w:val="it-IT"/>
              </w:rPr>
              <w:t xml:space="preserve">¬ </w:t>
            </w:r>
            <w:r w:rsidRPr="00CE25B6">
              <w:rPr>
                <w:rFonts w:cstheme="minorHAnsi"/>
                <w:lang w:val="it-IT"/>
              </w:rPr>
              <w:t xml:space="preserve">p &amp; </w:t>
            </w:r>
            <w:r w:rsidRPr="00CE25B6">
              <w:rPr>
                <w:b/>
                <w:bCs/>
                <w:lang w:val="it-IT"/>
              </w:rPr>
              <w:t xml:space="preserve">¬ </w:t>
            </w:r>
            <w:r w:rsidR="00200206">
              <w:rPr>
                <w:rFonts w:cstheme="minorHAnsi"/>
                <w:lang w:val="it-IT"/>
              </w:rPr>
              <w:t>q</w:t>
            </w:r>
          </w:p>
        </w:tc>
      </w:tr>
      <w:tr w:rsidR="00A76A5C" w:rsidRPr="00E77C9A" w14:paraId="798EAD7F" w14:textId="77777777" w:rsidTr="00A76A5C">
        <w:tc>
          <w:tcPr>
            <w:tcW w:w="0" w:type="auto"/>
          </w:tcPr>
          <w:p w14:paraId="61883FD2" w14:textId="76032709" w:rsidR="00A76A5C" w:rsidRDefault="00A76A5C" w:rsidP="00A76A5C">
            <w:pPr>
              <w:rPr>
                <w:lang w:val="it-IT"/>
              </w:rPr>
            </w:pPr>
            <w:r>
              <w:rPr>
                <w:lang w:val="it-IT"/>
              </w:rPr>
              <w:t>in termini astratti</w:t>
            </w:r>
          </w:p>
        </w:tc>
        <w:tc>
          <w:tcPr>
            <w:tcW w:w="0" w:type="auto"/>
          </w:tcPr>
          <w:p w14:paraId="71C3D679" w14:textId="5BA4646C" w:rsidR="00A76A5C" w:rsidRDefault="00A76A5C" w:rsidP="00A76A5C">
            <w:pPr>
              <w:rPr>
                <w:lang w:val="it-IT"/>
              </w:rPr>
            </w:pPr>
            <w:r>
              <w:rPr>
                <w:lang w:val="it-IT"/>
              </w:rPr>
              <w:t>La negazione di una congiunzione equivale alla disgiunzione dei suoi argomenti negati</w:t>
            </w:r>
          </w:p>
        </w:tc>
        <w:tc>
          <w:tcPr>
            <w:tcW w:w="0" w:type="auto"/>
          </w:tcPr>
          <w:p w14:paraId="43054EAE" w14:textId="78605F71" w:rsidR="00A76A5C" w:rsidRDefault="00A76A5C" w:rsidP="00A76A5C">
            <w:pPr>
              <w:rPr>
                <w:lang w:val="it-IT"/>
              </w:rPr>
            </w:pPr>
            <w:r>
              <w:rPr>
                <w:lang w:val="it-IT"/>
              </w:rPr>
              <w:t>La negazione di una disgiunzione equivale alla congiunzione dei</w:t>
            </w:r>
            <w:r w:rsidR="00CE5C08">
              <w:rPr>
                <w:lang w:val="it-IT"/>
              </w:rPr>
              <w:t xml:space="preserve"> su</w:t>
            </w:r>
            <w:r w:rsidR="00BC3540">
              <w:rPr>
                <w:lang w:val="it-IT"/>
              </w:rPr>
              <w:t>oi</w:t>
            </w:r>
            <w:r>
              <w:rPr>
                <w:lang w:val="it-IT"/>
              </w:rPr>
              <w:t xml:space="preserve"> argomenti negati</w:t>
            </w:r>
          </w:p>
        </w:tc>
      </w:tr>
      <w:tr w:rsidR="00A76A5C" w:rsidRPr="00E77C9A" w14:paraId="399246E6" w14:textId="77777777" w:rsidTr="00A76A5C">
        <w:tc>
          <w:tcPr>
            <w:tcW w:w="0" w:type="auto"/>
          </w:tcPr>
          <w:p w14:paraId="71A2E263" w14:textId="32836B60" w:rsidR="00A76A5C" w:rsidRPr="00AE6C0D" w:rsidRDefault="00A76A5C" w:rsidP="00A76A5C">
            <w:pPr>
              <w:rPr>
                <w:lang w:val="it-IT"/>
              </w:rPr>
            </w:pPr>
            <w:r>
              <w:rPr>
                <w:lang w:val="it-IT"/>
              </w:rPr>
              <w:t>in parole povere</w:t>
            </w:r>
          </w:p>
        </w:tc>
        <w:tc>
          <w:tcPr>
            <w:tcW w:w="0" w:type="auto"/>
          </w:tcPr>
          <w:p w14:paraId="254F20BB" w14:textId="366C5429" w:rsidR="00A76A5C" w:rsidRPr="000409E3" w:rsidRDefault="00A76A5C" w:rsidP="00A76A5C">
            <w:pPr>
              <w:rPr>
                <w:bCs/>
                <w:lang w:val="it-IT"/>
              </w:rPr>
            </w:pPr>
            <w:r w:rsidRPr="000409E3">
              <w:rPr>
                <w:lang w:val="it-IT"/>
              </w:rPr>
              <w:t xml:space="preserve">Se </w:t>
            </w:r>
            <w:r w:rsidRPr="000409E3">
              <w:rPr>
                <w:i/>
                <w:lang w:val="it-IT"/>
              </w:rPr>
              <w:t>p e q</w:t>
            </w:r>
            <w:r w:rsidRPr="000409E3">
              <w:rPr>
                <w:lang w:val="it-IT"/>
              </w:rPr>
              <w:t xml:space="preserve"> non sono entrambi</w:t>
            </w:r>
            <w:r w:rsidR="001F0C79">
              <w:rPr>
                <w:lang w:val="it-IT"/>
              </w:rPr>
              <w:t xml:space="preserve"> </w:t>
            </w:r>
            <w:r w:rsidR="001F0C79" w:rsidRPr="000409E3">
              <w:rPr>
                <w:lang w:val="it-IT"/>
              </w:rPr>
              <w:t>veri</w:t>
            </w:r>
            <w:r w:rsidRPr="000409E3">
              <w:rPr>
                <w:lang w:val="it-IT"/>
              </w:rPr>
              <w:t xml:space="preserve">, vuol dire che o </w:t>
            </w:r>
            <w:r w:rsidRPr="000409E3">
              <w:rPr>
                <w:i/>
                <w:lang w:val="it-IT"/>
              </w:rPr>
              <w:t>non è vero p</w:t>
            </w:r>
            <w:r w:rsidRPr="000409E3">
              <w:rPr>
                <w:lang w:val="it-IT"/>
              </w:rPr>
              <w:t xml:space="preserve"> o </w:t>
            </w:r>
            <w:r w:rsidRPr="000409E3">
              <w:rPr>
                <w:i/>
                <w:lang w:val="it-IT"/>
              </w:rPr>
              <w:t>non è vero q</w:t>
            </w:r>
          </w:p>
        </w:tc>
        <w:tc>
          <w:tcPr>
            <w:tcW w:w="0" w:type="auto"/>
          </w:tcPr>
          <w:p w14:paraId="10D3D68B" w14:textId="62313A31" w:rsidR="00A76A5C" w:rsidRPr="000409E3" w:rsidRDefault="00A76A5C" w:rsidP="00A76A5C">
            <w:pPr>
              <w:rPr>
                <w:lang w:val="it-IT"/>
              </w:rPr>
            </w:pPr>
            <w:r w:rsidRPr="000409E3">
              <w:rPr>
                <w:bCs/>
                <w:lang w:val="it-IT"/>
              </w:rPr>
              <w:t xml:space="preserve">Se non è vero che </w:t>
            </w:r>
            <w:r w:rsidRPr="000409E3">
              <w:rPr>
                <w:bCs/>
                <w:i/>
                <w:lang w:val="it-IT"/>
              </w:rPr>
              <w:t>p o q</w:t>
            </w:r>
            <w:r w:rsidRPr="000409E3">
              <w:rPr>
                <w:bCs/>
                <w:lang w:val="it-IT"/>
              </w:rPr>
              <w:t>, vuol dire che sono entrambi falsi (non veri)</w:t>
            </w:r>
          </w:p>
        </w:tc>
      </w:tr>
      <w:tr w:rsidR="00A76A5C" w:rsidRPr="00402D1C" w14:paraId="68ACFA9A" w14:textId="77777777" w:rsidTr="00A76A5C">
        <w:tc>
          <w:tcPr>
            <w:tcW w:w="0" w:type="auto"/>
          </w:tcPr>
          <w:p w14:paraId="3BB6C8FC" w14:textId="7E8EFA35" w:rsidR="00A76A5C" w:rsidRPr="00AE6C0D" w:rsidRDefault="00A76A5C" w:rsidP="00A76A5C">
            <w:pPr>
              <w:rPr>
                <w:lang w:val="it-IT"/>
              </w:rPr>
            </w:pPr>
            <w:r>
              <w:rPr>
                <w:lang w:val="it-IT"/>
              </w:rPr>
              <w:t>nella notazione booleana</w:t>
            </w:r>
          </w:p>
        </w:tc>
        <w:tc>
          <w:tcPr>
            <w:tcW w:w="0" w:type="auto"/>
          </w:tcPr>
          <w:p w14:paraId="1D45A9FB" w14:textId="21FDCD2E" w:rsidR="00A76A5C" w:rsidRPr="00A76A5C" w:rsidRDefault="00A76A5C" w:rsidP="00A76A5C">
            <w:pPr>
              <w:jc w:val="center"/>
              <w:rPr>
                <w:sz w:val="20"/>
                <w:szCs w:val="20"/>
                <w:lang w:val="en-GB"/>
              </w:rPr>
            </w:pPr>
            <w:r w:rsidRPr="00CE25B6">
              <w:rPr>
                <w:rFonts w:cstheme="minorHAnsi"/>
                <w:lang w:val="en-GB"/>
              </w:rPr>
              <w:t>NAND(p</w:t>
            </w:r>
            <w:r>
              <w:rPr>
                <w:rFonts w:cstheme="minorHAnsi"/>
                <w:lang w:val="en-GB"/>
              </w:rPr>
              <w:t xml:space="preserve">, q) </w:t>
            </w:r>
            <w:r w:rsidRPr="00BC3540">
              <w:rPr>
                <w:rFonts w:cstheme="minorHAnsi"/>
                <w:i/>
                <w:lang w:val="en-GB"/>
              </w:rPr>
              <w:t>equivale a</w:t>
            </w:r>
            <w:r>
              <w:rPr>
                <w:rFonts w:cstheme="minorHAnsi"/>
                <w:lang w:val="en-GB"/>
              </w:rPr>
              <w:t xml:space="preserve"> </w:t>
            </w:r>
            <w:r w:rsidR="00BC3540">
              <w:rPr>
                <w:rFonts w:cstheme="minorHAnsi"/>
                <w:lang w:val="en-GB"/>
              </w:rPr>
              <w:br/>
            </w:r>
            <w:r>
              <w:rPr>
                <w:rFonts w:cstheme="minorHAnsi"/>
                <w:lang w:val="en-GB"/>
              </w:rPr>
              <w:t>(NOT p) OR (NOT q)</w:t>
            </w:r>
          </w:p>
        </w:tc>
        <w:tc>
          <w:tcPr>
            <w:tcW w:w="0" w:type="auto"/>
          </w:tcPr>
          <w:p w14:paraId="6E4946CF" w14:textId="038A1B8E" w:rsidR="00A76A5C" w:rsidRPr="004B796E" w:rsidRDefault="00A76A5C" w:rsidP="00BC3540">
            <w:pPr>
              <w:jc w:val="center"/>
              <w:rPr>
                <w:lang w:val="en-GB"/>
              </w:rPr>
            </w:pPr>
            <w:r w:rsidRPr="004B796E">
              <w:rPr>
                <w:rFonts w:cstheme="minorHAnsi"/>
                <w:lang w:val="en-GB"/>
              </w:rPr>
              <w:t xml:space="preserve">XOR(p, q) </w:t>
            </w:r>
            <w:r w:rsidRPr="00BC3540">
              <w:rPr>
                <w:rFonts w:cstheme="minorHAnsi"/>
                <w:i/>
                <w:lang w:val="en-GB"/>
              </w:rPr>
              <w:t>equivale a</w:t>
            </w:r>
            <w:r w:rsidRPr="004B796E">
              <w:rPr>
                <w:rFonts w:cstheme="minorHAnsi"/>
                <w:lang w:val="en-GB"/>
              </w:rPr>
              <w:t xml:space="preserve"> </w:t>
            </w:r>
            <w:r w:rsidR="00BC3540">
              <w:rPr>
                <w:rFonts w:cstheme="minorHAnsi"/>
                <w:lang w:val="en-GB"/>
              </w:rPr>
              <w:br/>
            </w:r>
            <w:r>
              <w:rPr>
                <w:rFonts w:cstheme="minorHAnsi"/>
                <w:lang w:val="en-GB"/>
              </w:rPr>
              <w:t>(</w:t>
            </w:r>
            <w:r w:rsidRPr="004B796E">
              <w:rPr>
                <w:rFonts w:cstheme="minorHAnsi"/>
                <w:lang w:val="en-GB"/>
              </w:rPr>
              <w:t>p OR q)</w:t>
            </w:r>
            <w:r>
              <w:rPr>
                <w:rFonts w:cstheme="minorHAnsi"/>
                <w:lang w:val="en-GB"/>
              </w:rPr>
              <w:t xml:space="preserve"> AND NOT (p AND q)</w:t>
            </w:r>
          </w:p>
        </w:tc>
      </w:tr>
    </w:tbl>
    <w:p w14:paraId="60EAEBFD" w14:textId="1817FF73" w:rsidR="00AE6C0D" w:rsidRDefault="00AE6C0D" w:rsidP="00EC697E">
      <w:pPr>
        <w:rPr>
          <w:lang w:val="en-GB"/>
        </w:rPr>
      </w:pPr>
    </w:p>
    <w:p w14:paraId="6BAFABBA" w14:textId="3E3067B4" w:rsidR="00402D1C" w:rsidRPr="00402D1C" w:rsidRDefault="001F0C79" w:rsidP="00EC697E">
      <w:pPr>
        <w:rPr>
          <w:lang w:val="it-IT"/>
        </w:rPr>
      </w:pPr>
      <w:r>
        <w:rPr>
          <w:lang w:val="it-IT"/>
        </w:rPr>
        <w:t>L</w:t>
      </w:r>
      <w:r w:rsidR="00402D1C" w:rsidRPr="00402D1C">
        <w:rPr>
          <w:lang w:val="it-IT"/>
        </w:rPr>
        <w:t xml:space="preserve">a cella </w:t>
      </w:r>
      <w:r w:rsidR="00402D1C">
        <w:rPr>
          <w:lang w:val="it-IT"/>
        </w:rPr>
        <w:t xml:space="preserve">nell’ultima riga </w:t>
      </w:r>
      <w:r w:rsidR="00A76A5C">
        <w:rPr>
          <w:lang w:val="it-IT"/>
        </w:rPr>
        <w:t>per la prima legge</w:t>
      </w:r>
      <w:r w:rsidR="00402D1C">
        <w:rPr>
          <w:lang w:val="it-IT"/>
        </w:rPr>
        <w:t xml:space="preserve"> ci mostra che la </w:t>
      </w:r>
      <w:r w:rsidR="00402D1C" w:rsidRPr="00402D1C">
        <w:rPr>
          <w:i/>
          <w:lang w:val="it-IT"/>
        </w:rPr>
        <w:t>disgiunzione di incompatibilità</w:t>
      </w:r>
      <w:r w:rsidR="00402D1C">
        <w:rPr>
          <w:lang w:val="it-IT"/>
        </w:rPr>
        <w:t xml:space="preserve"> (simbolo NAND) si può esprimere in termini di negazione (NOT) e disgiunzione inclusiva (OR). </w:t>
      </w:r>
      <w:r>
        <w:rPr>
          <w:lang w:val="it-IT"/>
        </w:rPr>
        <w:t xml:space="preserve">La cella accanto ci </w:t>
      </w:r>
      <w:r w:rsidR="004E1B62">
        <w:rPr>
          <w:lang w:val="it-IT"/>
        </w:rPr>
        <w:t>dice</w:t>
      </w:r>
      <w:r w:rsidR="00402D1C">
        <w:rPr>
          <w:lang w:val="it-IT"/>
        </w:rPr>
        <w:t xml:space="preserve"> </w:t>
      </w:r>
      <w:r>
        <w:rPr>
          <w:lang w:val="it-IT"/>
        </w:rPr>
        <w:t>che</w:t>
      </w:r>
      <w:r w:rsidR="004B796E">
        <w:rPr>
          <w:lang w:val="it-IT"/>
        </w:rPr>
        <w:t xml:space="preserve"> la disgiunzione esclusiva (simbolo XOR) si </w:t>
      </w:r>
      <w:r>
        <w:rPr>
          <w:lang w:val="it-IT"/>
        </w:rPr>
        <w:t>può</w:t>
      </w:r>
      <w:r w:rsidR="004B796E">
        <w:rPr>
          <w:lang w:val="it-IT"/>
        </w:rPr>
        <w:t xml:space="preserve"> esprimere in termini di negazione</w:t>
      </w:r>
      <w:r>
        <w:rPr>
          <w:lang w:val="it-IT"/>
        </w:rPr>
        <w:t xml:space="preserve"> (NOT)</w:t>
      </w:r>
      <w:r w:rsidR="004B796E">
        <w:rPr>
          <w:lang w:val="it-IT"/>
        </w:rPr>
        <w:t>, congiunzione</w:t>
      </w:r>
      <w:r>
        <w:rPr>
          <w:lang w:val="it-IT"/>
        </w:rPr>
        <w:t xml:space="preserve"> (AND)</w:t>
      </w:r>
      <w:r w:rsidR="004B796E">
        <w:rPr>
          <w:lang w:val="it-IT"/>
        </w:rPr>
        <w:t xml:space="preserve"> e disgiunzione non esclusiva</w:t>
      </w:r>
      <w:r>
        <w:rPr>
          <w:lang w:val="it-IT"/>
        </w:rPr>
        <w:t xml:space="preserve"> (OR)</w:t>
      </w:r>
      <w:r w:rsidR="004E1B62">
        <w:rPr>
          <w:lang w:val="it-IT"/>
        </w:rPr>
        <w:t xml:space="preserve">; affermazione che non coincide esattamente con la formulazione dalla </w:t>
      </w:r>
      <w:r w:rsidR="004E1B62">
        <w:rPr>
          <w:i/>
          <w:lang w:val="it-IT"/>
        </w:rPr>
        <w:t>2</w:t>
      </w:r>
      <w:r w:rsidR="004E1B62" w:rsidRPr="00402D1C">
        <w:rPr>
          <w:i/>
          <w:lang w:val="it-IT"/>
        </w:rPr>
        <w:t>° legge di De Morgan</w:t>
      </w:r>
      <w:r w:rsidR="00A2218C">
        <w:rPr>
          <w:lang w:val="it-IT"/>
        </w:rPr>
        <w:t xml:space="preserve">, </w:t>
      </w:r>
      <w:r w:rsidR="004E1B62" w:rsidRPr="004E1B62">
        <w:rPr>
          <w:lang w:val="it-IT"/>
        </w:rPr>
        <w:t xml:space="preserve">ma </w:t>
      </w:r>
      <w:r w:rsidR="00A2218C">
        <w:rPr>
          <w:lang w:val="it-IT"/>
        </w:rPr>
        <w:t xml:space="preserve">che </w:t>
      </w:r>
      <w:r w:rsidR="004E1B62" w:rsidRPr="004E1B62">
        <w:rPr>
          <w:lang w:val="it-IT"/>
        </w:rPr>
        <w:t>sarebbe facile derivare da essa</w:t>
      </w:r>
      <w:r w:rsidR="004B796E" w:rsidRPr="00A2218C">
        <w:rPr>
          <w:lang w:val="it-IT"/>
        </w:rPr>
        <w:t>.</w:t>
      </w:r>
    </w:p>
    <w:p w14:paraId="294A6839" w14:textId="4C04E26E" w:rsidR="00244F10" w:rsidRDefault="00244F10" w:rsidP="00EC697E">
      <w:pPr>
        <w:rPr>
          <w:lang w:val="it-IT"/>
        </w:rPr>
      </w:pPr>
      <w:r>
        <w:rPr>
          <w:lang w:val="it-IT"/>
        </w:rPr>
        <w:t xml:space="preserve">A differenza del principio di non contraddizione, </w:t>
      </w:r>
      <w:r w:rsidR="00C25CA4">
        <w:rPr>
          <w:lang w:val="it-IT"/>
        </w:rPr>
        <w:t xml:space="preserve">che è un </w:t>
      </w:r>
      <w:r w:rsidR="00C25CA4" w:rsidRPr="00C25CA4">
        <w:rPr>
          <w:i/>
          <w:lang w:val="it-IT"/>
        </w:rPr>
        <w:t>assioma</w:t>
      </w:r>
      <w:r w:rsidR="00C25CA4">
        <w:rPr>
          <w:lang w:val="it-IT"/>
        </w:rPr>
        <w:t xml:space="preserve">, </w:t>
      </w:r>
      <w:r>
        <w:rPr>
          <w:lang w:val="it-IT"/>
        </w:rPr>
        <w:t xml:space="preserve">le leggi di De Morgan sono </w:t>
      </w:r>
      <w:r w:rsidRPr="00244F10">
        <w:rPr>
          <w:i/>
          <w:lang w:val="it-IT"/>
        </w:rPr>
        <w:t>teoremi</w:t>
      </w:r>
      <w:r>
        <w:rPr>
          <w:lang w:val="it-IT"/>
        </w:rPr>
        <w:t>, cioè possono</w:t>
      </w:r>
      <w:r w:rsidR="00A76A5C">
        <w:rPr>
          <w:lang w:val="it-IT"/>
        </w:rPr>
        <w:t xml:space="preserve"> cioè</w:t>
      </w:r>
      <w:r>
        <w:rPr>
          <w:lang w:val="it-IT"/>
        </w:rPr>
        <w:t xml:space="preserve"> essere dimostrat</w:t>
      </w:r>
      <w:r w:rsidR="00A76A5C">
        <w:rPr>
          <w:lang w:val="it-IT"/>
        </w:rPr>
        <w:t>e</w:t>
      </w:r>
      <w:r>
        <w:rPr>
          <w:lang w:val="it-IT"/>
        </w:rPr>
        <w:t>.</w:t>
      </w:r>
      <w:r w:rsidR="00C25CA4">
        <w:rPr>
          <w:lang w:val="it-IT"/>
        </w:rPr>
        <w:t xml:space="preserve"> Si potrebbero dimostrare algebricamente, cioè con una serie di passaggi </w:t>
      </w:r>
      <w:r w:rsidR="00A76A5C">
        <w:rPr>
          <w:lang w:val="it-IT"/>
        </w:rPr>
        <w:t>simbolici</w:t>
      </w:r>
      <w:r w:rsidR="00C25CA4">
        <w:rPr>
          <w:lang w:val="it-IT"/>
        </w:rPr>
        <w:t xml:space="preserve">, ma è più </w:t>
      </w:r>
      <w:r w:rsidR="0018593A">
        <w:rPr>
          <w:lang w:val="it-IT"/>
        </w:rPr>
        <w:t>elementare</w:t>
      </w:r>
      <w:r w:rsidR="00C25CA4">
        <w:rPr>
          <w:lang w:val="it-IT"/>
        </w:rPr>
        <w:t xml:space="preserve"> </w:t>
      </w:r>
      <w:r w:rsidR="00A76A5C">
        <w:rPr>
          <w:lang w:val="it-IT"/>
        </w:rPr>
        <w:t>fare</w:t>
      </w:r>
      <w:r w:rsidR="00402D1C">
        <w:rPr>
          <w:lang w:val="it-IT"/>
        </w:rPr>
        <w:t xml:space="preserve"> ricorso alle tavole di verità dei connettivi che in essi </w:t>
      </w:r>
      <w:r w:rsidR="00DB2C26">
        <w:rPr>
          <w:lang w:val="it-IT"/>
        </w:rPr>
        <w:t>figurano</w:t>
      </w:r>
      <w:r w:rsidR="00402D1C">
        <w:rPr>
          <w:lang w:val="it-IT"/>
        </w:rPr>
        <w:t xml:space="preserve">. </w:t>
      </w:r>
      <w:r w:rsidR="00FD4FF3">
        <w:rPr>
          <w:lang w:val="it-IT"/>
        </w:rPr>
        <w:t xml:space="preserve">Per il lettore curioso, </w:t>
      </w:r>
      <w:r w:rsidR="00402D1C">
        <w:rPr>
          <w:lang w:val="it-IT"/>
        </w:rPr>
        <w:t>lo facciamo</w:t>
      </w:r>
      <w:r w:rsidR="00FD4FF3">
        <w:rPr>
          <w:lang w:val="it-IT"/>
        </w:rPr>
        <w:t xml:space="preserve"> qui</w:t>
      </w:r>
      <w:r w:rsidR="00402D1C">
        <w:rPr>
          <w:lang w:val="it-IT"/>
        </w:rPr>
        <w:t xml:space="preserve"> per la </w:t>
      </w:r>
      <w:r w:rsidR="00BF72FB">
        <w:rPr>
          <w:i/>
          <w:lang w:val="it-IT"/>
        </w:rPr>
        <w:t>1</w:t>
      </w:r>
      <w:r w:rsidR="00BF72FB" w:rsidRPr="00402D1C">
        <w:rPr>
          <w:i/>
          <w:lang w:val="it-IT"/>
        </w:rPr>
        <w:t>° legge di De Morgan</w:t>
      </w:r>
      <w:r w:rsidR="00260AE2">
        <w:rPr>
          <w:lang w:val="it-IT"/>
        </w:rPr>
        <w:t xml:space="preserve">; </w:t>
      </w:r>
      <w:r w:rsidR="00402D1C">
        <w:rPr>
          <w:lang w:val="it-IT"/>
        </w:rPr>
        <w:t>lascia</w:t>
      </w:r>
      <w:r w:rsidR="00FD4FF3">
        <w:rPr>
          <w:lang w:val="it-IT"/>
        </w:rPr>
        <w:t>ndogli la dimostrazione della seconda legge come esercizio</w:t>
      </w:r>
      <w:r w:rsidR="00BF72FB">
        <w:rPr>
          <w:lang w:val="it-IT"/>
        </w:rPr>
        <w:t>.</w:t>
      </w:r>
    </w:p>
    <w:tbl>
      <w:tblPr>
        <w:tblStyle w:val="Grigliatabella"/>
        <w:tblW w:w="0" w:type="auto"/>
        <w:jc w:val="center"/>
        <w:tblLook w:val="04A0" w:firstRow="1" w:lastRow="0" w:firstColumn="1" w:lastColumn="0" w:noHBand="0" w:noVBand="1"/>
      </w:tblPr>
      <w:tblGrid>
        <w:gridCol w:w="567"/>
        <w:gridCol w:w="567"/>
        <w:gridCol w:w="567"/>
        <w:gridCol w:w="567"/>
        <w:gridCol w:w="1296"/>
        <w:gridCol w:w="567"/>
        <w:gridCol w:w="567"/>
        <w:gridCol w:w="567"/>
        <w:gridCol w:w="567"/>
        <w:gridCol w:w="567"/>
      </w:tblGrid>
      <w:tr w:rsidR="00200206" w14:paraId="037FC6CA" w14:textId="77777777" w:rsidTr="000166FC">
        <w:trPr>
          <w:jc w:val="center"/>
        </w:trPr>
        <w:tc>
          <w:tcPr>
            <w:tcW w:w="567" w:type="dxa"/>
          </w:tcPr>
          <w:p w14:paraId="1DFB96DA" w14:textId="4E262664" w:rsidR="00200206" w:rsidRPr="000166FC" w:rsidRDefault="00200206" w:rsidP="000166FC">
            <w:pPr>
              <w:jc w:val="center"/>
              <w:rPr>
                <w:sz w:val="20"/>
                <w:szCs w:val="20"/>
                <w:lang w:val="en-GB"/>
              </w:rPr>
            </w:pPr>
            <w:r w:rsidRPr="000166FC">
              <w:rPr>
                <w:sz w:val="20"/>
                <w:szCs w:val="20"/>
                <w:lang w:val="en-GB"/>
              </w:rPr>
              <w:t>2</w:t>
            </w:r>
            <w:r w:rsidR="008E0BE8">
              <w:rPr>
                <w:sz w:val="20"/>
                <w:szCs w:val="20"/>
                <w:lang w:val="en-GB"/>
              </w:rPr>
              <w:t>.</w:t>
            </w:r>
          </w:p>
        </w:tc>
        <w:tc>
          <w:tcPr>
            <w:tcW w:w="567" w:type="dxa"/>
          </w:tcPr>
          <w:p w14:paraId="57D6DCF8" w14:textId="289BB973" w:rsidR="00200206" w:rsidRPr="000166FC" w:rsidRDefault="00200206" w:rsidP="000166FC">
            <w:pPr>
              <w:jc w:val="center"/>
              <w:rPr>
                <w:sz w:val="20"/>
                <w:szCs w:val="20"/>
                <w:lang w:val="en-GB"/>
              </w:rPr>
            </w:pPr>
            <w:r w:rsidRPr="000166FC">
              <w:rPr>
                <w:sz w:val="20"/>
                <w:szCs w:val="20"/>
                <w:lang w:val="en-GB"/>
              </w:rPr>
              <w:t>0</w:t>
            </w:r>
            <w:r w:rsidR="008E0BE8">
              <w:rPr>
                <w:sz w:val="20"/>
                <w:szCs w:val="20"/>
                <w:lang w:val="en-GB"/>
              </w:rPr>
              <w:t>.</w:t>
            </w:r>
          </w:p>
        </w:tc>
        <w:tc>
          <w:tcPr>
            <w:tcW w:w="567" w:type="dxa"/>
          </w:tcPr>
          <w:p w14:paraId="68E803A3" w14:textId="79263290" w:rsidR="00200206" w:rsidRPr="000166FC" w:rsidRDefault="00200206" w:rsidP="000166FC">
            <w:pPr>
              <w:jc w:val="center"/>
              <w:rPr>
                <w:sz w:val="20"/>
                <w:szCs w:val="20"/>
                <w:lang w:val="en-GB"/>
              </w:rPr>
            </w:pPr>
            <w:r w:rsidRPr="000166FC">
              <w:rPr>
                <w:sz w:val="20"/>
                <w:szCs w:val="20"/>
                <w:lang w:val="en-GB"/>
              </w:rPr>
              <w:t>1</w:t>
            </w:r>
            <w:r w:rsidR="008E0BE8">
              <w:rPr>
                <w:sz w:val="20"/>
                <w:szCs w:val="20"/>
                <w:lang w:val="en-GB"/>
              </w:rPr>
              <w:t>.</w:t>
            </w:r>
          </w:p>
        </w:tc>
        <w:tc>
          <w:tcPr>
            <w:tcW w:w="567" w:type="dxa"/>
          </w:tcPr>
          <w:p w14:paraId="27E0737C" w14:textId="496EAA95" w:rsidR="00200206" w:rsidRPr="000166FC" w:rsidRDefault="00200206" w:rsidP="000166FC">
            <w:pPr>
              <w:jc w:val="center"/>
              <w:rPr>
                <w:sz w:val="20"/>
                <w:szCs w:val="20"/>
                <w:lang w:val="en-GB"/>
              </w:rPr>
            </w:pPr>
            <w:r w:rsidRPr="000166FC">
              <w:rPr>
                <w:sz w:val="20"/>
                <w:szCs w:val="20"/>
                <w:lang w:val="en-GB"/>
              </w:rPr>
              <w:t>0</w:t>
            </w:r>
            <w:r w:rsidR="008E0BE8">
              <w:rPr>
                <w:sz w:val="20"/>
                <w:szCs w:val="20"/>
                <w:lang w:val="en-GB"/>
              </w:rPr>
              <w:t>.</w:t>
            </w:r>
          </w:p>
        </w:tc>
        <w:tc>
          <w:tcPr>
            <w:tcW w:w="0" w:type="auto"/>
          </w:tcPr>
          <w:p w14:paraId="68BB2BC5" w14:textId="77777777" w:rsidR="00200206" w:rsidRPr="000166FC" w:rsidRDefault="00200206" w:rsidP="000166FC">
            <w:pPr>
              <w:jc w:val="center"/>
              <w:rPr>
                <w:sz w:val="20"/>
                <w:szCs w:val="20"/>
                <w:lang w:val="en-GB"/>
              </w:rPr>
            </w:pPr>
          </w:p>
        </w:tc>
        <w:tc>
          <w:tcPr>
            <w:tcW w:w="567" w:type="dxa"/>
          </w:tcPr>
          <w:p w14:paraId="6F8B0898" w14:textId="3593021A" w:rsidR="00200206" w:rsidRPr="000166FC" w:rsidRDefault="000166FC" w:rsidP="000166FC">
            <w:pPr>
              <w:jc w:val="center"/>
              <w:rPr>
                <w:sz w:val="20"/>
                <w:szCs w:val="20"/>
                <w:lang w:val="en-GB"/>
              </w:rPr>
            </w:pPr>
            <w:r w:rsidRPr="000166FC">
              <w:rPr>
                <w:sz w:val="20"/>
                <w:szCs w:val="20"/>
                <w:lang w:val="en-GB"/>
              </w:rPr>
              <w:t>3</w:t>
            </w:r>
            <w:r w:rsidR="008E0BE8">
              <w:rPr>
                <w:sz w:val="20"/>
                <w:szCs w:val="20"/>
                <w:lang w:val="en-GB"/>
              </w:rPr>
              <w:t>.</w:t>
            </w:r>
          </w:p>
        </w:tc>
        <w:tc>
          <w:tcPr>
            <w:tcW w:w="567" w:type="dxa"/>
          </w:tcPr>
          <w:p w14:paraId="43D59BDD" w14:textId="63C46F78" w:rsidR="00200206" w:rsidRPr="000166FC" w:rsidRDefault="00200206" w:rsidP="000166FC">
            <w:pPr>
              <w:jc w:val="center"/>
              <w:rPr>
                <w:sz w:val="20"/>
                <w:szCs w:val="20"/>
                <w:lang w:val="en-GB"/>
              </w:rPr>
            </w:pPr>
            <w:r w:rsidRPr="000166FC">
              <w:rPr>
                <w:sz w:val="20"/>
                <w:szCs w:val="20"/>
                <w:lang w:val="en-GB"/>
              </w:rPr>
              <w:t>0</w:t>
            </w:r>
            <w:r w:rsidR="008E0BE8">
              <w:rPr>
                <w:sz w:val="20"/>
                <w:szCs w:val="20"/>
                <w:lang w:val="en-GB"/>
              </w:rPr>
              <w:t>.</w:t>
            </w:r>
          </w:p>
        </w:tc>
        <w:tc>
          <w:tcPr>
            <w:tcW w:w="567" w:type="dxa"/>
          </w:tcPr>
          <w:p w14:paraId="74C955CF" w14:textId="01F52823" w:rsidR="00200206" w:rsidRPr="000166FC" w:rsidRDefault="000166FC" w:rsidP="000166FC">
            <w:pPr>
              <w:jc w:val="center"/>
              <w:rPr>
                <w:sz w:val="20"/>
                <w:szCs w:val="20"/>
                <w:lang w:val="en-GB"/>
              </w:rPr>
            </w:pPr>
            <w:r w:rsidRPr="000166FC">
              <w:rPr>
                <w:sz w:val="20"/>
                <w:szCs w:val="20"/>
                <w:lang w:val="en-GB"/>
              </w:rPr>
              <w:t>5</w:t>
            </w:r>
            <w:r w:rsidR="008E0BE8">
              <w:rPr>
                <w:sz w:val="20"/>
                <w:szCs w:val="20"/>
                <w:lang w:val="en-GB"/>
              </w:rPr>
              <w:t>.</w:t>
            </w:r>
          </w:p>
        </w:tc>
        <w:tc>
          <w:tcPr>
            <w:tcW w:w="567" w:type="dxa"/>
          </w:tcPr>
          <w:p w14:paraId="6AEDCEF2" w14:textId="35117C84" w:rsidR="00200206" w:rsidRPr="000166FC" w:rsidRDefault="000166FC" w:rsidP="000166FC">
            <w:pPr>
              <w:jc w:val="center"/>
              <w:rPr>
                <w:sz w:val="20"/>
                <w:szCs w:val="20"/>
                <w:lang w:val="en-GB"/>
              </w:rPr>
            </w:pPr>
            <w:r w:rsidRPr="000166FC">
              <w:rPr>
                <w:sz w:val="20"/>
                <w:szCs w:val="20"/>
                <w:lang w:val="en-GB"/>
              </w:rPr>
              <w:t>4</w:t>
            </w:r>
            <w:r w:rsidR="008E0BE8">
              <w:rPr>
                <w:sz w:val="20"/>
                <w:szCs w:val="20"/>
                <w:lang w:val="en-GB"/>
              </w:rPr>
              <w:t>.</w:t>
            </w:r>
          </w:p>
        </w:tc>
        <w:tc>
          <w:tcPr>
            <w:tcW w:w="567" w:type="dxa"/>
          </w:tcPr>
          <w:p w14:paraId="402917B8" w14:textId="7AE29776" w:rsidR="00200206" w:rsidRPr="000166FC" w:rsidRDefault="00200206" w:rsidP="000166FC">
            <w:pPr>
              <w:jc w:val="center"/>
              <w:rPr>
                <w:sz w:val="20"/>
                <w:szCs w:val="20"/>
                <w:lang w:val="en-GB"/>
              </w:rPr>
            </w:pPr>
            <w:r w:rsidRPr="000166FC">
              <w:rPr>
                <w:sz w:val="20"/>
                <w:szCs w:val="20"/>
                <w:lang w:val="en-GB"/>
              </w:rPr>
              <w:t>0</w:t>
            </w:r>
            <w:r w:rsidR="008E0BE8">
              <w:rPr>
                <w:sz w:val="20"/>
                <w:szCs w:val="20"/>
                <w:lang w:val="en-GB"/>
              </w:rPr>
              <w:t>.</w:t>
            </w:r>
          </w:p>
        </w:tc>
      </w:tr>
      <w:tr w:rsidR="00A76A5C" w14:paraId="371F3FA2" w14:textId="77777777" w:rsidTr="000166FC">
        <w:trPr>
          <w:jc w:val="center"/>
        </w:trPr>
        <w:tc>
          <w:tcPr>
            <w:tcW w:w="567" w:type="dxa"/>
          </w:tcPr>
          <w:p w14:paraId="78393CA4" w14:textId="675A86C2" w:rsidR="00A76A5C" w:rsidRPr="000166FC" w:rsidRDefault="00200206" w:rsidP="000166FC">
            <w:pPr>
              <w:jc w:val="right"/>
              <w:rPr>
                <w:b/>
                <w:lang w:val="en-GB"/>
              </w:rPr>
            </w:pPr>
            <w:r w:rsidRPr="000166FC">
              <w:rPr>
                <w:b/>
                <w:bCs/>
                <w:lang w:val="en-GB"/>
              </w:rPr>
              <w:t>¬  (</w:t>
            </w:r>
          </w:p>
        </w:tc>
        <w:tc>
          <w:tcPr>
            <w:tcW w:w="567" w:type="dxa"/>
          </w:tcPr>
          <w:p w14:paraId="46D84DDF" w14:textId="6082F957" w:rsidR="00A76A5C" w:rsidRPr="000166FC" w:rsidRDefault="00E70A9A" w:rsidP="000166FC">
            <w:pPr>
              <w:jc w:val="center"/>
              <w:rPr>
                <w:b/>
                <w:lang w:val="en-GB"/>
              </w:rPr>
            </w:pPr>
            <w:r w:rsidRPr="000166FC">
              <w:rPr>
                <w:b/>
                <w:lang w:val="en-GB"/>
              </w:rPr>
              <w:t>p</w:t>
            </w:r>
          </w:p>
        </w:tc>
        <w:tc>
          <w:tcPr>
            <w:tcW w:w="567" w:type="dxa"/>
          </w:tcPr>
          <w:p w14:paraId="73304C3C" w14:textId="16F0B6CB" w:rsidR="00A76A5C" w:rsidRPr="000166FC" w:rsidRDefault="00200206" w:rsidP="000166FC">
            <w:pPr>
              <w:jc w:val="center"/>
              <w:rPr>
                <w:b/>
                <w:lang w:val="en-GB"/>
              </w:rPr>
            </w:pPr>
            <w:r w:rsidRPr="000166FC">
              <w:rPr>
                <w:b/>
                <w:lang w:val="en-GB"/>
              </w:rPr>
              <w:t>&amp;</w:t>
            </w:r>
          </w:p>
        </w:tc>
        <w:tc>
          <w:tcPr>
            <w:tcW w:w="567" w:type="dxa"/>
          </w:tcPr>
          <w:p w14:paraId="1EE98D0A" w14:textId="4937F892" w:rsidR="00A76A5C" w:rsidRPr="000166FC" w:rsidRDefault="00200206" w:rsidP="000166FC">
            <w:pPr>
              <w:jc w:val="center"/>
              <w:rPr>
                <w:b/>
                <w:lang w:val="en-GB"/>
              </w:rPr>
            </w:pPr>
            <w:r w:rsidRPr="000166FC">
              <w:rPr>
                <w:b/>
                <w:lang w:val="en-GB"/>
              </w:rPr>
              <w:t>q</w:t>
            </w:r>
          </w:p>
        </w:tc>
        <w:tc>
          <w:tcPr>
            <w:tcW w:w="0" w:type="auto"/>
          </w:tcPr>
          <w:p w14:paraId="00D47A33" w14:textId="4A1FCA88" w:rsidR="00A76A5C" w:rsidRPr="000166FC" w:rsidRDefault="00200206" w:rsidP="000166FC">
            <w:pPr>
              <w:jc w:val="both"/>
              <w:rPr>
                <w:b/>
                <w:lang w:val="en-GB"/>
              </w:rPr>
            </w:pPr>
            <w:r w:rsidRPr="000166FC">
              <w:rPr>
                <w:b/>
                <w:lang w:val="en-GB"/>
              </w:rPr>
              <w:t xml:space="preserve">)  </w:t>
            </w:r>
            <w:r w:rsidRPr="000166FC">
              <w:rPr>
                <w:i/>
                <w:lang w:val="en-GB"/>
              </w:rPr>
              <w:t>equivale a</w:t>
            </w:r>
          </w:p>
        </w:tc>
        <w:tc>
          <w:tcPr>
            <w:tcW w:w="567" w:type="dxa"/>
          </w:tcPr>
          <w:p w14:paraId="7260A787" w14:textId="3C39A27C" w:rsidR="00A76A5C" w:rsidRPr="000166FC" w:rsidRDefault="00200206" w:rsidP="000166FC">
            <w:pPr>
              <w:jc w:val="center"/>
              <w:rPr>
                <w:b/>
                <w:lang w:val="en-GB"/>
              </w:rPr>
            </w:pPr>
            <w:r w:rsidRPr="000166FC">
              <w:rPr>
                <w:b/>
                <w:bCs/>
                <w:lang w:val="en-GB"/>
              </w:rPr>
              <w:t>¬</w:t>
            </w:r>
          </w:p>
        </w:tc>
        <w:tc>
          <w:tcPr>
            <w:tcW w:w="567" w:type="dxa"/>
          </w:tcPr>
          <w:p w14:paraId="0107DE4F" w14:textId="775D744C" w:rsidR="00A76A5C" w:rsidRPr="000166FC" w:rsidRDefault="00200206" w:rsidP="000166FC">
            <w:pPr>
              <w:jc w:val="center"/>
              <w:rPr>
                <w:b/>
                <w:lang w:val="en-GB"/>
              </w:rPr>
            </w:pPr>
            <w:r w:rsidRPr="000166FC">
              <w:rPr>
                <w:b/>
                <w:lang w:val="en-GB"/>
              </w:rPr>
              <w:t>p</w:t>
            </w:r>
          </w:p>
        </w:tc>
        <w:tc>
          <w:tcPr>
            <w:tcW w:w="567" w:type="dxa"/>
          </w:tcPr>
          <w:p w14:paraId="25E829E2" w14:textId="5A701984" w:rsidR="00A76A5C" w:rsidRPr="000166FC" w:rsidRDefault="00200206" w:rsidP="000166FC">
            <w:pPr>
              <w:jc w:val="center"/>
              <w:rPr>
                <w:b/>
                <w:lang w:val="en-GB"/>
              </w:rPr>
            </w:pPr>
            <w:r w:rsidRPr="000166FC">
              <w:rPr>
                <w:rStyle w:val="st"/>
                <w:rFonts w:cstheme="minorHAnsi"/>
                <w:b/>
                <w:lang w:val="en-GB"/>
              </w:rPr>
              <w:t>V</w:t>
            </w:r>
          </w:p>
        </w:tc>
        <w:tc>
          <w:tcPr>
            <w:tcW w:w="567" w:type="dxa"/>
          </w:tcPr>
          <w:p w14:paraId="569B8AE2" w14:textId="5BFAD553" w:rsidR="00A76A5C" w:rsidRPr="000166FC" w:rsidRDefault="00200206" w:rsidP="000166FC">
            <w:pPr>
              <w:jc w:val="center"/>
              <w:rPr>
                <w:b/>
                <w:lang w:val="en-GB"/>
              </w:rPr>
            </w:pPr>
            <w:r w:rsidRPr="000166FC">
              <w:rPr>
                <w:b/>
                <w:bCs/>
                <w:lang w:val="en-GB"/>
              </w:rPr>
              <w:t>¬</w:t>
            </w:r>
          </w:p>
        </w:tc>
        <w:tc>
          <w:tcPr>
            <w:tcW w:w="567" w:type="dxa"/>
          </w:tcPr>
          <w:p w14:paraId="282BE5E5" w14:textId="0347DFB2" w:rsidR="00A76A5C" w:rsidRPr="000166FC" w:rsidRDefault="00200206" w:rsidP="000166FC">
            <w:pPr>
              <w:jc w:val="center"/>
              <w:rPr>
                <w:b/>
                <w:lang w:val="en-GB"/>
              </w:rPr>
            </w:pPr>
            <w:r w:rsidRPr="000166FC">
              <w:rPr>
                <w:b/>
                <w:lang w:val="en-GB"/>
              </w:rPr>
              <w:t>q</w:t>
            </w:r>
          </w:p>
        </w:tc>
      </w:tr>
      <w:tr w:rsidR="00200206" w14:paraId="6EB65E88" w14:textId="77777777" w:rsidTr="000166FC">
        <w:trPr>
          <w:jc w:val="center"/>
        </w:trPr>
        <w:tc>
          <w:tcPr>
            <w:tcW w:w="567" w:type="dxa"/>
          </w:tcPr>
          <w:p w14:paraId="44D90198" w14:textId="4F46369D" w:rsidR="00200206" w:rsidRPr="000166FC" w:rsidRDefault="00200206" w:rsidP="000166FC">
            <w:pPr>
              <w:jc w:val="center"/>
              <w:rPr>
                <w:color w:val="00B050"/>
                <w:lang w:val="en-GB"/>
              </w:rPr>
            </w:pPr>
            <w:r w:rsidRPr="000166FC">
              <w:rPr>
                <w:color w:val="00B050"/>
                <w:lang w:val="en-GB"/>
              </w:rPr>
              <w:t>F</w:t>
            </w:r>
          </w:p>
        </w:tc>
        <w:tc>
          <w:tcPr>
            <w:tcW w:w="567" w:type="dxa"/>
          </w:tcPr>
          <w:p w14:paraId="541EF298" w14:textId="524B52D0" w:rsidR="00200206" w:rsidRPr="000166FC" w:rsidRDefault="00200206" w:rsidP="000166FC">
            <w:pPr>
              <w:jc w:val="center"/>
              <w:rPr>
                <w:color w:val="FF0000"/>
                <w:lang w:val="en-GB"/>
              </w:rPr>
            </w:pPr>
            <w:r w:rsidRPr="000166FC">
              <w:rPr>
                <w:color w:val="FF0000"/>
                <w:lang w:val="en-GB"/>
              </w:rPr>
              <w:t>T</w:t>
            </w:r>
          </w:p>
        </w:tc>
        <w:tc>
          <w:tcPr>
            <w:tcW w:w="567" w:type="dxa"/>
          </w:tcPr>
          <w:p w14:paraId="424D8AE8" w14:textId="6BD87951" w:rsidR="00200206" w:rsidRDefault="00200206" w:rsidP="000166FC">
            <w:pPr>
              <w:jc w:val="center"/>
              <w:rPr>
                <w:lang w:val="en-GB"/>
              </w:rPr>
            </w:pPr>
            <w:r>
              <w:rPr>
                <w:lang w:val="en-GB"/>
              </w:rPr>
              <w:t>T</w:t>
            </w:r>
          </w:p>
        </w:tc>
        <w:tc>
          <w:tcPr>
            <w:tcW w:w="567" w:type="dxa"/>
          </w:tcPr>
          <w:p w14:paraId="33D6D061" w14:textId="72579A95" w:rsidR="00200206" w:rsidRPr="000166FC" w:rsidRDefault="00200206" w:rsidP="000166FC">
            <w:pPr>
              <w:jc w:val="center"/>
              <w:rPr>
                <w:color w:val="FF0000"/>
                <w:lang w:val="en-GB"/>
              </w:rPr>
            </w:pPr>
            <w:r w:rsidRPr="000166FC">
              <w:rPr>
                <w:color w:val="FF0000"/>
                <w:lang w:val="en-GB"/>
              </w:rPr>
              <w:t>T</w:t>
            </w:r>
          </w:p>
        </w:tc>
        <w:tc>
          <w:tcPr>
            <w:tcW w:w="0" w:type="auto"/>
          </w:tcPr>
          <w:p w14:paraId="5304FADE" w14:textId="77777777" w:rsidR="00200206" w:rsidRDefault="00200206" w:rsidP="000166FC">
            <w:pPr>
              <w:jc w:val="center"/>
              <w:rPr>
                <w:lang w:val="en-GB"/>
              </w:rPr>
            </w:pPr>
          </w:p>
        </w:tc>
        <w:tc>
          <w:tcPr>
            <w:tcW w:w="567" w:type="dxa"/>
          </w:tcPr>
          <w:p w14:paraId="01190A7E" w14:textId="25DB56BB" w:rsidR="00200206" w:rsidRPr="000166FC" w:rsidRDefault="00200206" w:rsidP="000166FC">
            <w:pPr>
              <w:jc w:val="center"/>
              <w:rPr>
                <w:lang w:val="en-GB"/>
              </w:rPr>
            </w:pPr>
            <w:r w:rsidRPr="000166FC">
              <w:rPr>
                <w:lang w:val="en-GB"/>
              </w:rPr>
              <w:t>F</w:t>
            </w:r>
          </w:p>
        </w:tc>
        <w:tc>
          <w:tcPr>
            <w:tcW w:w="567" w:type="dxa"/>
          </w:tcPr>
          <w:p w14:paraId="38B43035" w14:textId="3B7FA0B8" w:rsidR="00200206" w:rsidRPr="000166FC" w:rsidRDefault="00200206" w:rsidP="000166FC">
            <w:pPr>
              <w:jc w:val="center"/>
              <w:rPr>
                <w:color w:val="FF0000"/>
                <w:lang w:val="en-GB"/>
              </w:rPr>
            </w:pPr>
            <w:r w:rsidRPr="000166FC">
              <w:rPr>
                <w:color w:val="FF0000"/>
                <w:lang w:val="en-GB"/>
              </w:rPr>
              <w:t>T</w:t>
            </w:r>
          </w:p>
        </w:tc>
        <w:tc>
          <w:tcPr>
            <w:tcW w:w="567" w:type="dxa"/>
          </w:tcPr>
          <w:p w14:paraId="73AA3014" w14:textId="5804AFE4" w:rsidR="00200206" w:rsidRPr="000166FC" w:rsidRDefault="000166FC" w:rsidP="000166FC">
            <w:pPr>
              <w:jc w:val="center"/>
              <w:rPr>
                <w:color w:val="00B050"/>
                <w:lang w:val="en-GB"/>
              </w:rPr>
            </w:pPr>
            <w:r w:rsidRPr="000166FC">
              <w:rPr>
                <w:color w:val="00B050"/>
                <w:lang w:val="en-GB"/>
              </w:rPr>
              <w:t>F</w:t>
            </w:r>
          </w:p>
        </w:tc>
        <w:tc>
          <w:tcPr>
            <w:tcW w:w="567" w:type="dxa"/>
          </w:tcPr>
          <w:p w14:paraId="630357DD" w14:textId="379AB6A5" w:rsidR="00200206" w:rsidRPr="000166FC" w:rsidRDefault="00200206" w:rsidP="000166FC">
            <w:pPr>
              <w:jc w:val="center"/>
              <w:rPr>
                <w:lang w:val="en-GB"/>
              </w:rPr>
            </w:pPr>
            <w:r w:rsidRPr="000166FC">
              <w:rPr>
                <w:lang w:val="en-GB"/>
              </w:rPr>
              <w:t>F</w:t>
            </w:r>
          </w:p>
        </w:tc>
        <w:tc>
          <w:tcPr>
            <w:tcW w:w="567" w:type="dxa"/>
          </w:tcPr>
          <w:p w14:paraId="124EA902" w14:textId="2E47536D" w:rsidR="00200206" w:rsidRPr="000166FC" w:rsidRDefault="00200206" w:rsidP="000166FC">
            <w:pPr>
              <w:jc w:val="center"/>
              <w:rPr>
                <w:color w:val="FF0000"/>
                <w:lang w:val="en-GB"/>
              </w:rPr>
            </w:pPr>
            <w:r w:rsidRPr="000166FC">
              <w:rPr>
                <w:color w:val="FF0000"/>
                <w:lang w:val="en-GB"/>
              </w:rPr>
              <w:t>T</w:t>
            </w:r>
          </w:p>
        </w:tc>
      </w:tr>
      <w:tr w:rsidR="00200206" w14:paraId="140916D9" w14:textId="77777777" w:rsidTr="000166FC">
        <w:trPr>
          <w:jc w:val="center"/>
        </w:trPr>
        <w:tc>
          <w:tcPr>
            <w:tcW w:w="567" w:type="dxa"/>
          </w:tcPr>
          <w:p w14:paraId="65557912" w14:textId="53AA143A" w:rsidR="00200206" w:rsidRPr="000166FC" w:rsidRDefault="00200206" w:rsidP="000166FC">
            <w:pPr>
              <w:jc w:val="center"/>
              <w:rPr>
                <w:color w:val="00B050"/>
                <w:lang w:val="en-GB"/>
              </w:rPr>
            </w:pPr>
            <w:r w:rsidRPr="000166FC">
              <w:rPr>
                <w:color w:val="00B050"/>
                <w:lang w:val="en-GB"/>
              </w:rPr>
              <w:t>T</w:t>
            </w:r>
          </w:p>
        </w:tc>
        <w:tc>
          <w:tcPr>
            <w:tcW w:w="567" w:type="dxa"/>
          </w:tcPr>
          <w:p w14:paraId="1B129683" w14:textId="0CC1B526" w:rsidR="00200206" w:rsidRPr="000166FC" w:rsidRDefault="00200206" w:rsidP="000166FC">
            <w:pPr>
              <w:jc w:val="center"/>
              <w:rPr>
                <w:color w:val="FF0000"/>
                <w:lang w:val="en-GB"/>
              </w:rPr>
            </w:pPr>
            <w:r w:rsidRPr="000166FC">
              <w:rPr>
                <w:color w:val="FF0000"/>
                <w:lang w:val="en-GB"/>
              </w:rPr>
              <w:t>T</w:t>
            </w:r>
          </w:p>
        </w:tc>
        <w:tc>
          <w:tcPr>
            <w:tcW w:w="567" w:type="dxa"/>
          </w:tcPr>
          <w:p w14:paraId="3324D371" w14:textId="6A5F3BE8" w:rsidR="00200206" w:rsidRDefault="00200206" w:rsidP="000166FC">
            <w:pPr>
              <w:jc w:val="center"/>
              <w:rPr>
                <w:lang w:val="en-GB"/>
              </w:rPr>
            </w:pPr>
            <w:r>
              <w:rPr>
                <w:lang w:val="en-GB"/>
              </w:rPr>
              <w:t>F</w:t>
            </w:r>
          </w:p>
        </w:tc>
        <w:tc>
          <w:tcPr>
            <w:tcW w:w="567" w:type="dxa"/>
          </w:tcPr>
          <w:p w14:paraId="26D06434" w14:textId="6839C555" w:rsidR="00200206" w:rsidRPr="000166FC" w:rsidRDefault="00200206" w:rsidP="000166FC">
            <w:pPr>
              <w:jc w:val="center"/>
              <w:rPr>
                <w:color w:val="FF0000"/>
                <w:lang w:val="en-GB"/>
              </w:rPr>
            </w:pPr>
            <w:r w:rsidRPr="000166FC">
              <w:rPr>
                <w:color w:val="FF0000"/>
                <w:lang w:val="en-GB"/>
              </w:rPr>
              <w:t>F</w:t>
            </w:r>
          </w:p>
        </w:tc>
        <w:tc>
          <w:tcPr>
            <w:tcW w:w="0" w:type="auto"/>
          </w:tcPr>
          <w:p w14:paraId="23A0E3AD" w14:textId="77777777" w:rsidR="00200206" w:rsidRDefault="00200206" w:rsidP="000166FC">
            <w:pPr>
              <w:jc w:val="center"/>
              <w:rPr>
                <w:lang w:val="en-GB"/>
              </w:rPr>
            </w:pPr>
          </w:p>
        </w:tc>
        <w:tc>
          <w:tcPr>
            <w:tcW w:w="567" w:type="dxa"/>
          </w:tcPr>
          <w:p w14:paraId="6E4B33F2" w14:textId="6A9AFC94" w:rsidR="00200206" w:rsidRPr="000166FC" w:rsidRDefault="00200206" w:rsidP="000166FC">
            <w:pPr>
              <w:jc w:val="center"/>
              <w:rPr>
                <w:lang w:val="en-GB"/>
              </w:rPr>
            </w:pPr>
            <w:r w:rsidRPr="000166FC">
              <w:rPr>
                <w:lang w:val="en-GB"/>
              </w:rPr>
              <w:t>F</w:t>
            </w:r>
          </w:p>
        </w:tc>
        <w:tc>
          <w:tcPr>
            <w:tcW w:w="567" w:type="dxa"/>
          </w:tcPr>
          <w:p w14:paraId="5614AB6C" w14:textId="31CE3CD5" w:rsidR="00200206" w:rsidRPr="000166FC" w:rsidRDefault="00200206" w:rsidP="000166FC">
            <w:pPr>
              <w:jc w:val="center"/>
              <w:rPr>
                <w:color w:val="FF0000"/>
                <w:lang w:val="en-GB"/>
              </w:rPr>
            </w:pPr>
            <w:r w:rsidRPr="000166FC">
              <w:rPr>
                <w:color w:val="FF0000"/>
                <w:lang w:val="en-GB"/>
              </w:rPr>
              <w:t>T</w:t>
            </w:r>
          </w:p>
        </w:tc>
        <w:tc>
          <w:tcPr>
            <w:tcW w:w="567" w:type="dxa"/>
          </w:tcPr>
          <w:p w14:paraId="72012646" w14:textId="3CAE1E1C" w:rsidR="00200206" w:rsidRPr="000166FC" w:rsidRDefault="00200206" w:rsidP="000166FC">
            <w:pPr>
              <w:jc w:val="center"/>
              <w:rPr>
                <w:color w:val="00B050"/>
                <w:lang w:val="en-GB"/>
              </w:rPr>
            </w:pPr>
            <w:r w:rsidRPr="000166FC">
              <w:rPr>
                <w:color w:val="00B050"/>
                <w:lang w:val="en-GB"/>
              </w:rPr>
              <w:t>T</w:t>
            </w:r>
          </w:p>
        </w:tc>
        <w:tc>
          <w:tcPr>
            <w:tcW w:w="567" w:type="dxa"/>
          </w:tcPr>
          <w:p w14:paraId="312635AE" w14:textId="0A4F955C" w:rsidR="00200206" w:rsidRPr="000166FC" w:rsidRDefault="00200206" w:rsidP="000166FC">
            <w:pPr>
              <w:jc w:val="center"/>
              <w:rPr>
                <w:lang w:val="en-GB"/>
              </w:rPr>
            </w:pPr>
            <w:r w:rsidRPr="000166FC">
              <w:rPr>
                <w:lang w:val="en-GB"/>
              </w:rPr>
              <w:t>T</w:t>
            </w:r>
          </w:p>
        </w:tc>
        <w:tc>
          <w:tcPr>
            <w:tcW w:w="567" w:type="dxa"/>
          </w:tcPr>
          <w:p w14:paraId="21E61D91" w14:textId="5348B9C5" w:rsidR="00200206" w:rsidRPr="000166FC" w:rsidRDefault="00200206" w:rsidP="000166FC">
            <w:pPr>
              <w:jc w:val="center"/>
              <w:rPr>
                <w:color w:val="FF0000"/>
                <w:lang w:val="en-GB"/>
              </w:rPr>
            </w:pPr>
            <w:r w:rsidRPr="000166FC">
              <w:rPr>
                <w:color w:val="FF0000"/>
                <w:lang w:val="en-GB"/>
              </w:rPr>
              <w:t>F</w:t>
            </w:r>
          </w:p>
        </w:tc>
      </w:tr>
      <w:tr w:rsidR="00200206" w14:paraId="54E7FE10" w14:textId="77777777" w:rsidTr="000166FC">
        <w:trPr>
          <w:jc w:val="center"/>
        </w:trPr>
        <w:tc>
          <w:tcPr>
            <w:tcW w:w="567" w:type="dxa"/>
          </w:tcPr>
          <w:p w14:paraId="3BBE4E23" w14:textId="3ED6E430" w:rsidR="00200206" w:rsidRPr="000166FC" w:rsidRDefault="00200206" w:rsidP="000166FC">
            <w:pPr>
              <w:jc w:val="center"/>
              <w:rPr>
                <w:color w:val="00B050"/>
                <w:lang w:val="en-GB"/>
              </w:rPr>
            </w:pPr>
            <w:r w:rsidRPr="000166FC">
              <w:rPr>
                <w:color w:val="00B050"/>
                <w:lang w:val="en-GB"/>
              </w:rPr>
              <w:t>T</w:t>
            </w:r>
          </w:p>
        </w:tc>
        <w:tc>
          <w:tcPr>
            <w:tcW w:w="567" w:type="dxa"/>
          </w:tcPr>
          <w:p w14:paraId="0EC85D40" w14:textId="0F6EFFBE" w:rsidR="00200206" w:rsidRPr="000166FC" w:rsidRDefault="00200206" w:rsidP="000166FC">
            <w:pPr>
              <w:jc w:val="center"/>
              <w:rPr>
                <w:color w:val="FF0000"/>
                <w:lang w:val="en-GB"/>
              </w:rPr>
            </w:pPr>
            <w:r w:rsidRPr="000166FC">
              <w:rPr>
                <w:color w:val="FF0000"/>
                <w:lang w:val="en-GB"/>
              </w:rPr>
              <w:t>F</w:t>
            </w:r>
          </w:p>
        </w:tc>
        <w:tc>
          <w:tcPr>
            <w:tcW w:w="567" w:type="dxa"/>
          </w:tcPr>
          <w:p w14:paraId="37AE0D22" w14:textId="628A277E" w:rsidR="00200206" w:rsidRDefault="00200206" w:rsidP="000166FC">
            <w:pPr>
              <w:jc w:val="center"/>
              <w:rPr>
                <w:lang w:val="en-GB"/>
              </w:rPr>
            </w:pPr>
            <w:r>
              <w:rPr>
                <w:lang w:val="en-GB"/>
              </w:rPr>
              <w:t>F</w:t>
            </w:r>
          </w:p>
        </w:tc>
        <w:tc>
          <w:tcPr>
            <w:tcW w:w="567" w:type="dxa"/>
          </w:tcPr>
          <w:p w14:paraId="2B3AA3A0" w14:textId="23DD2903" w:rsidR="00200206" w:rsidRPr="000166FC" w:rsidRDefault="007C384A" w:rsidP="000166FC">
            <w:pPr>
              <w:jc w:val="center"/>
              <w:rPr>
                <w:color w:val="FF0000"/>
                <w:lang w:val="en-GB"/>
              </w:rPr>
            </w:pPr>
            <w:r>
              <w:rPr>
                <w:color w:val="FF0000"/>
                <w:lang w:val="en-GB"/>
              </w:rPr>
              <w:t>T</w:t>
            </w:r>
          </w:p>
        </w:tc>
        <w:tc>
          <w:tcPr>
            <w:tcW w:w="0" w:type="auto"/>
          </w:tcPr>
          <w:p w14:paraId="03A3F58A" w14:textId="77777777" w:rsidR="00200206" w:rsidRDefault="00200206" w:rsidP="000166FC">
            <w:pPr>
              <w:jc w:val="center"/>
              <w:rPr>
                <w:lang w:val="en-GB"/>
              </w:rPr>
            </w:pPr>
          </w:p>
        </w:tc>
        <w:tc>
          <w:tcPr>
            <w:tcW w:w="567" w:type="dxa"/>
          </w:tcPr>
          <w:p w14:paraId="440F5C64" w14:textId="04CC83E3" w:rsidR="00200206" w:rsidRPr="000166FC" w:rsidRDefault="00200206" w:rsidP="000166FC">
            <w:pPr>
              <w:jc w:val="center"/>
              <w:rPr>
                <w:lang w:val="en-GB"/>
              </w:rPr>
            </w:pPr>
            <w:r w:rsidRPr="000166FC">
              <w:rPr>
                <w:lang w:val="en-GB"/>
              </w:rPr>
              <w:t>T</w:t>
            </w:r>
          </w:p>
        </w:tc>
        <w:tc>
          <w:tcPr>
            <w:tcW w:w="567" w:type="dxa"/>
          </w:tcPr>
          <w:p w14:paraId="1C583715" w14:textId="0738CD78" w:rsidR="00200206" w:rsidRPr="000166FC" w:rsidRDefault="00200206" w:rsidP="000166FC">
            <w:pPr>
              <w:jc w:val="center"/>
              <w:rPr>
                <w:color w:val="FF0000"/>
                <w:lang w:val="en-GB"/>
              </w:rPr>
            </w:pPr>
            <w:r w:rsidRPr="000166FC">
              <w:rPr>
                <w:color w:val="FF0000"/>
                <w:lang w:val="en-GB"/>
              </w:rPr>
              <w:t>F</w:t>
            </w:r>
          </w:p>
        </w:tc>
        <w:tc>
          <w:tcPr>
            <w:tcW w:w="567" w:type="dxa"/>
          </w:tcPr>
          <w:p w14:paraId="7F45D06E" w14:textId="46DCB4D0" w:rsidR="00200206" w:rsidRPr="000166FC" w:rsidRDefault="000166FC" w:rsidP="000166FC">
            <w:pPr>
              <w:jc w:val="center"/>
              <w:rPr>
                <w:color w:val="00B050"/>
                <w:lang w:val="en-GB"/>
              </w:rPr>
            </w:pPr>
            <w:r w:rsidRPr="000166FC">
              <w:rPr>
                <w:color w:val="00B050"/>
                <w:lang w:val="en-GB"/>
              </w:rPr>
              <w:t>T</w:t>
            </w:r>
          </w:p>
        </w:tc>
        <w:tc>
          <w:tcPr>
            <w:tcW w:w="567" w:type="dxa"/>
          </w:tcPr>
          <w:p w14:paraId="345A07D2" w14:textId="7A3097BF" w:rsidR="00200206" w:rsidRPr="000166FC" w:rsidRDefault="00200206" w:rsidP="000166FC">
            <w:pPr>
              <w:jc w:val="center"/>
              <w:rPr>
                <w:lang w:val="en-GB"/>
              </w:rPr>
            </w:pPr>
            <w:r w:rsidRPr="000166FC">
              <w:rPr>
                <w:lang w:val="en-GB"/>
              </w:rPr>
              <w:t>F</w:t>
            </w:r>
          </w:p>
        </w:tc>
        <w:tc>
          <w:tcPr>
            <w:tcW w:w="567" w:type="dxa"/>
          </w:tcPr>
          <w:p w14:paraId="7CEAC081" w14:textId="42CF4D76" w:rsidR="00200206" w:rsidRPr="000166FC" w:rsidRDefault="00200206" w:rsidP="000166FC">
            <w:pPr>
              <w:jc w:val="center"/>
              <w:rPr>
                <w:color w:val="FF0000"/>
                <w:lang w:val="en-GB"/>
              </w:rPr>
            </w:pPr>
            <w:r w:rsidRPr="000166FC">
              <w:rPr>
                <w:color w:val="FF0000"/>
                <w:lang w:val="en-GB"/>
              </w:rPr>
              <w:t>T</w:t>
            </w:r>
          </w:p>
        </w:tc>
      </w:tr>
      <w:tr w:rsidR="00200206" w14:paraId="0EAE1DB0" w14:textId="77777777" w:rsidTr="000166FC">
        <w:trPr>
          <w:jc w:val="center"/>
        </w:trPr>
        <w:tc>
          <w:tcPr>
            <w:tcW w:w="567" w:type="dxa"/>
          </w:tcPr>
          <w:p w14:paraId="630A868D" w14:textId="54FCED96" w:rsidR="00200206" w:rsidRPr="000166FC" w:rsidRDefault="00200206" w:rsidP="000166FC">
            <w:pPr>
              <w:jc w:val="center"/>
              <w:rPr>
                <w:color w:val="00B050"/>
                <w:lang w:val="en-GB"/>
              </w:rPr>
            </w:pPr>
            <w:r w:rsidRPr="000166FC">
              <w:rPr>
                <w:color w:val="00B050"/>
                <w:lang w:val="en-GB"/>
              </w:rPr>
              <w:t>T</w:t>
            </w:r>
          </w:p>
        </w:tc>
        <w:tc>
          <w:tcPr>
            <w:tcW w:w="567" w:type="dxa"/>
          </w:tcPr>
          <w:p w14:paraId="25D8A7CA" w14:textId="3055D785" w:rsidR="00200206" w:rsidRPr="000166FC" w:rsidRDefault="00200206" w:rsidP="000166FC">
            <w:pPr>
              <w:jc w:val="center"/>
              <w:rPr>
                <w:color w:val="FF0000"/>
                <w:lang w:val="en-GB"/>
              </w:rPr>
            </w:pPr>
            <w:r w:rsidRPr="000166FC">
              <w:rPr>
                <w:color w:val="FF0000"/>
                <w:lang w:val="en-GB"/>
              </w:rPr>
              <w:t>F</w:t>
            </w:r>
          </w:p>
        </w:tc>
        <w:tc>
          <w:tcPr>
            <w:tcW w:w="567" w:type="dxa"/>
          </w:tcPr>
          <w:p w14:paraId="03A9BEB0" w14:textId="691A0269" w:rsidR="00200206" w:rsidRDefault="00200206" w:rsidP="000166FC">
            <w:pPr>
              <w:jc w:val="center"/>
              <w:rPr>
                <w:lang w:val="en-GB"/>
              </w:rPr>
            </w:pPr>
            <w:r>
              <w:rPr>
                <w:lang w:val="en-GB"/>
              </w:rPr>
              <w:t>F</w:t>
            </w:r>
          </w:p>
        </w:tc>
        <w:tc>
          <w:tcPr>
            <w:tcW w:w="567" w:type="dxa"/>
          </w:tcPr>
          <w:p w14:paraId="2205124C" w14:textId="395BCECC" w:rsidR="00200206" w:rsidRPr="000166FC" w:rsidRDefault="00200206" w:rsidP="000166FC">
            <w:pPr>
              <w:jc w:val="center"/>
              <w:rPr>
                <w:color w:val="FF0000"/>
                <w:lang w:val="en-GB"/>
              </w:rPr>
            </w:pPr>
            <w:r w:rsidRPr="000166FC">
              <w:rPr>
                <w:color w:val="FF0000"/>
                <w:lang w:val="en-GB"/>
              </w:rPr>
              <w:t>F</w:t>
            </w:r>
          </w:p>
        </w:tc>
        <w:tc>
          <w:tcPr>
            <w:tcW w:w="0" w:type="auto"/>
          </w:tcPr>
          <w:p w14:paraId="379BB577" w14:textId="77777777" w:rsidR="00200206" w:rsidRDefault="00200206" w:rsidP="000166FC">
            <w:pPr>
              <w:jc w:val="center"/>
              <w:rPr>
                <w:lang w:val="en-GB"/>
              </w:rPr>
            </w:pPr>
          </w:p>
        </w:tc>
        <w:tc>
          <w:tcPr>
            <w:tcW w:w="567" w:type="dxa"/>
          </w:tcPr>
          <w:p w14:paraId="6B8D777C" w14:textId="66CB9A2C" w:rsidR="00200206" w:rsidRPr="000166FC" w:rsidRDefault="00200206" w:rsidP="000166FC">
            <w:pPr>
              <w:jc w:val="center"/>
              <w:rPr>
                <w:lang w:val="en-GB"/>
              </w:rPr>
            </w:pPr>
            <w:r w:rsidRPr="000166FC">
              <w:rPr>
                <w:lang w:val="en-GB"/>
              </w:rPr>
              <w:t>T</w:t>
            </w:r>
          </w:p>
        </w:tc>
        <w:tc>
          <w:tcPr>
            <w:tcW w:w="567" w:type="dxa"/>
          </w:tcPr>
          <w:p w14:paraId="2D2DC769" w14:textId="292F1CC2" w:rsidR="00200206" w:rsidRPr="000166FC" w:rsidRDefault="00200206" w:rsidP="000166FC">
            <w:pPr>
              <w:jc w:val="center"/>
              <w:rPr>
                <w:color w:val="FF0000"/>
                <w:lang w:val="en-GB"/>
              </w:rPr>
            </w:pPr>
            <w:r w:rsidRPr="000166FC">
              <w:rPr>
                <w:color w:val="FF0000"/>
                <w:lang w:val="en-GB"/>
              </w:rPr>
              <w:t>F</w:t>
            </w:r>
          </w:p>
        </w:tc>
        <w:tc>
          <w:tcPr>
            <w:tcW w:w="567" w:type="dxa"/>
          </w:tcPr>
          <w:p w14:paraId="5047C842" w14:textId="1C117A7D" w:rsidR="00200206" w:rsidRPr="000166FC" w:rsidRDefault="000166FC" w:rsidP="000166FC">
            <w:pPr>
              <w:jc w:val="center"/>
              <w:rPr>
                <w:color w:val="00B050"/>
                <w:lang w:val="en-GB"/>
              </w:rPr>
            </w:pPr>
            <w:r w:rsidRPr="000166FC">
              <w:rPr>
                <w:color w:val="00B050"/>
                <w:lang w:val="en-GB"/>
              </w:rPr>
              <w:t>T</w:t>
            </w:r>
          </w:p>
        </w:tc>
        <w:tc>
          <w:tcPr>
            <w:tcW w:w="567" w:type="dxa"/>
          </w:tcPr>
          <w:p w14:paraId="6CDA5FE5" w14:textId="6E31AF46" w:rsidR="00200206" w:rsidRPr="000166FC" w:rsidRDefault="00200206" w:rsidP="000166FC">
            <w:pPr>
              <w:jc w:val="center"/>
              <w:rPr>
                <w:lang w:val="en-GB"/>
              </w:rPr>
            </w:pPr>
            <w:r w:rsidRPr="000166FC">
              <w:rPr>
                <w:lang w:val="en-GB"/>
              </w:rPr>
              <w:t>T</w:t>
            </w:r>
          </w:p>
        </w:tc>
        <w:tc>
          <w:tcPr>
            <w:tcW w:w="567" w:type="dxa"/>
          </w:tcPr>
          <w:p w14:paraId="109DBED1" w14:textId="5EED2F97" w:rsidR="00200206" w:rsidRPr="000166FC" w:rsidRDefault="00200206" w:rsidP="000166FC">
            <w:pPr>
              <w:jc w:val="center"/>
              <w:rPr>
                <w:color w:val="FF0000"/>
                <w:lang w:val="en-GB"/>
              </w:rPr>
            </w:pPr>
            <w:r w:rsidRPr="000166FC">
              <w:rPr>
                <w:color w:val="FF0000"/>
                <w:lang w:val="en-GB"/>
              </w:rPr>
              <w:t>F</w:t>
            </w:r>
          </w:p>
        </w:tc>
      </w:tr>
    </w:tbl>
    <w:p w14:paraId="1EEEEB3B" w14:textId="77777777" w:rsidR="00BF72FB" w:rsidRDefault="000166FC" w:rsidP="00EC697E">
      <w:pPr>
        <w:rPr>
          <w:lang w:val="it-IT"/>
        </w:rPr>
      </w:pPr>
      <w:r w:rsidRPr="000166FC">
        <w:rPr>
          <w:lang w:val="it-IT"/>
        </w:rPr>
        <w:t>Nella seconda riga abbiamo r</w:t>
      </w:r>
      <w:r>
        <w:rPr>
          <w:lang w:val="it-IT"/>
        </w:rPr>
        <w:t>iportato le due proposizioni complesse di cui vogliamo dimostrare l’equivalenza: basta che costruiamo la tavola della verità per entrambe</w:t>
      </w:r>
      <w:r w:rsidR="007C384A">
        <w:rPr>
          <w:lang w:val="it-IT"/>
        </w:rPr>
        <w:t xml:space="preserve"> (in colonna 2 e 5 rispettivamente)</w:t>
      </w:r>
      <w:r>
        <w:rPr>
          <w:lang w:val="it-IT"/>
        </w:rPr>
        <w:t xml:space="preserve"> e verifichiamo che esse sono identiche</w:t>
      </w:r>
      <w:r w:rsidR="00784DFF">
        <w:rPr>
          <w:lang w:val="it-IT"/>
        </w:rPr>
        <w:t>.</w:t>
      </w:r>
    </w:p>
    <w:p w14:paraId="093A5EEE" w14:textId="4DC1CD54" w:rsidR="0018593A" w:rsidRDefault="00784DFF" w:rsidP="00EC697E">
      <w:pPr>
        <w:rPr>
          <w:lang w:val="it-IT"/>
        </w:rPr>
      </w:pPr>
      <w:r>
        <w:rPr>
          <w:lang w:val="it-IT"/>
        </w:rPr>
        <w:t>Procediamo per passi</w:t>
      </w:r>
      <w:r w:rsidR="0018593A">
        <w:rPr>
          <w:lang w:val="it-IT"/>
        </w:rPr>
        <w:t>:</w:t>
      </w:r>
    </w:p>
    <w:p w14:paraId="07993C01" w14:textId="61D993F5" w:rsidR="0018593A" w:rsidRPr="0018593A" w:rsidRDefault="00784DFF" w:rsidP="0018593A">
      <w:pPr>
        <w:pStyle w:val="Paragrafoelenco"/>
        <w:numPr>
          <w:ilvl w:val="0"/>
          <w:numId w:val="8"/>
        </w:numPr>
        <w:rPr>
          <w:lang w:val="it-IT"/>
        </w:rPr>
      </w:pPr>
      <w:r w:rsidRPr="0018593A">
        <w:rPr>
          <w:lang w:val="it-IT"/>
        </w:rPr>
        <w:t>al passo iniziale</w:t>
      </w:r>
      <w:r w:rsidR="007C384A" w:rsidRPr="0018593A">
        <w:rPr>
          <w:lang w:val="it-IT"/>
        </w:rPr>
        <w:t xml:space="preserve"> (numerato con 0</w:t>
      </w:r>
      <w:r w:rsidR="008E0BE8">
        <w:rPr>
          <w:lang w:val="it-IT"/>
        </w:rPr>
        <w:t>.</w:t>
      </w:r>
      <w:r w:rsidR="007C384A" w:rsidRPr="0018593A">
        <w:rPr>
          <w:lang w:val="it-IT"/>
        </w:rPr>
        <w:t xml:space="preserve"> nella prima riga)</w:t>
      </w:r>
      <w:r w:rsidRPr="0018593A">
        <w:rPr>
          <w:lang w:val="it-IT"/>
        </w:rPr>
        <w:t xml:space="preserve">, </w:t>
      </w:r>
      <w:r w:rsidR="007C384A" w:rsidRPr="0018593A">
        <w:rPr>
          <w:lang w:val="it-IT"/>
        </w:rPr>
        <w:t>per</w:t>
      </w:r>
      <w:r w:rsidRPr="0018593A">
        <w:rPr>
          <w:lang w:val="it-IT"/>
        </w:rPr>
        <w:t xml:space="preserve"> entrambe </w:t>
      </w:r>
      <w:r w:rsidR="007C384A" w:rsidRPr="0018593A">
        <w:rPr>
          <w:lang w:val="it-IT"/>
        </w:rPr>
        <w:t xml:space="preserve">le proposizioni riportiamo </w:t>
      </w:r>
      <w:r w:rsidR="0018593A">
        <w:rPr>
          <w:lang w:val="it-IT"/>
        </w:rPr>
        <w:t xml:space="preserve">in </w:t>
      </w:r>
      <w:r w:rsidR="0018593A" w:rsidRPr="0018593A">
        <w:rPr>
          <w:color w:val="FF0000"/>
          <w:lang w:val="it-IT"/>
        </w:rPr>
        <w:t xml:space="preserve">rosso </w:t>
      </w:r>
      <w:r w:rsidR="007C384A" w:rsidRPr="0018593A">
        <w:rPr>
          <w:lang w:val="it-IT"/>
        </w:rPr>
        <w:t xml:space="preserve">le </w:t>
      </w:r>
      <w:r w:rsidR="00BC3540" w:rsidRPr="0018593A">
        <w:rPr>
          <w:lang w:val="it-IT"/>
        </w:rPr>
        <w:t xml:space="preserve">quattro </w:t>
      </w:r>
      <w:r w:rsidR="007C384A" w:rsidRPr="0018593A">
        <w:rPr>
          <w:lang w:val="it-IT"/>
        </w:rPr>
        <w:t xml:space="preserve">possibili combinazioni delle variabili </w:t>
      </w:r>
      <w:r w:rsidR="007C384A" w:rsidRPr="0018593A">
        <w:rPr>
          <w:i/>
          <w:lang w:val="it-IT"/>
        </w:rPr>
        <w:t>p</w:t>
      </w:r>
      <w:r w:rsidR="007C384A" w:rsidRPr="0018593A">
        <w:rPr>
          <w:lang w:val="it-IT"/>
        </w:rPr>
        <w:t xml:space="preserve"> e </w:t>
      </w:r>
      <w:r w:rsidR="007C384A" w:rsidRPr="0018593A">
        <w:rPr>
          <w:i/>
          <w:lang w:val="it-IT"/>
        </w:rPr>
        <w:t>q</w:t>
      </w:r>
      <w:r w:rsidR="007C384A" w:rsidRPr="0018593A">
        <w:rPr>
          <w:lang w:val="it-IT"/>
        </w:rPr>
        <w:t xml:space="preserve"> (proposizioni indipendenti): </w:t>
      </w:r>
      <w:r w:rsidR="007C384A" w:rsidRPr="00BF72FB">
        <w:rPr>
          <w:color w:val="FF0000"/>
          <w:lang w:val="it-IT"/>
        </w:rPr>
        <w:t>TT</w:t>
      </w:r>
      <w:r w:rsidR="007C384A" w:rsidRPr="0018593A">
        <w:rPr>
          <w:lang w:val="it-IT"/>
        </w:rPr>
        <w:t xml:space="preserve">, </w:t>
      </w:r>
      <w:r w:rsidR="007C384A" w:rsidRPr="00BF72FB">
        <w:rPr>
          <w:color w:val="FF0000"/>
          <w:lang w:val="it-IT"/>
        </w:rPr>
        <w:t>TF</w:t>
      </w:r>
      <w:r w:rsidR="007C384A" w:rsidRPr="0018593A">
        <w:rPr>
          <w:lang w:val="it-IT"/>
        </w:rPr>
        <w:t xml:space="preserve">, </w:t>
      </w:r>
      <w:r w:rsidR="007C384A" w:rsidRPr="00BF72FB">
        <w:rPr>
          <w:color w:val="FF0000"/>
          <w:lang w:val="it-IT"/>
        </w:rPr>
        <w:t xml:space="preserve">FT </w:t>
      </w:r>
      <w:r w:rsidR="007C384A" w:rsidRPr="0018593A">
        <w:rPr>
          <w:lang w:val="it-IT"/>
        </w:rPr>
        <w:t xml:space="preserve">e </w:t>
      </w:r>
      <w:r w:rsidR="007C384A" w:rsidRPr="00BF72FB">
        <w:rPr>
          <w:color w:val="FF0000"/>
          <w:lang w:val="it-IT"/>
        </w:rPr>
        <w:t>FF</w:t>
      </w:r>
      <w:r w:rsidR="007C384A" w:rsidRPr="0018593A">
        <w:rPr>
          <w:lang w:val="it-IT"/>
        </w:rPr>
        <w:t xml:space="preserve">, dove </w:t>
      </w:r>
      <w:r w:rsidR="007C384A" w:rsidRPr="0018593A">
        <w:rPr>
          <w:i/>
          <w:lang w:val="it-IT"/>
        </w:rPr>
        <w:t>T</w:t>
      </w:r>
      <w:r w:rsidR="007C384A" w:rsidRPr="0018593A">
        <w:rPr>
          <w:lang w:val="it-IT"/>
        </w:rPr>
        <w:t xml:space="preserve"> sta per </w:t>
      </w:r>
      <w:r w:rsidR="007C384A" w:rsidRPr="0018593A">
        <w:rPr>
          <w:i/>
          <w:lang w:val="it-IT"/>
        </w:rPr>
        <w:t>vero</w:t>
      </w:r>
      <w:r w:rsidR="007C384A" w:rsidRPr="0018593A">
        <w:rPr>
          <w:lang w:val="it-IT"/>
        </w:rPr>
        <w:t xml:space="preserve"> e </w:t>
      </w:r>
      <w:r w:rsidR="007C384A" w:rsidRPr="0018593A">
        <w:rPr>
          <w:i/>
          <w:lang w:val="it-IT"/>
        </w:rPr>
        <w:t>F</w:t>
      </w:r>
      <w:r w:rsidR="007C384A" w:rsidRPr="0018593A">
        <w:rPr>
          <w:lang w:val="it-IT"/>
        </w:rPr>
        <w:t xml:space="preserve"> sta per </w:t>
      </w:r>
      <w:r w:rsidR="007C384A" w:rsidRPr="0018593A">
        <w:rPr>
          <w:i/>
          <w:lang w:val="it-IT"/>
        </w:rPr>
        <w:t>falso</w:t>
      </w:r>
    </w:p>
    <w:p w14:paraId="3BCC2008" w14:textId="29E9D3C1" w:rsidR="0018593A" w:rsidRDefault="007C384A" w:rsidP="0018593A">
      <w:pPr>
        <w:pStyle w:val="Paragrafoelenco"/>
        <w:numPr>
          <w:ilvl w:val="0"/>
          <w:numId w:val="8"/>
        </w:numPr>
        <w:rPr>
          <w:lang w:val="it-IT"/>
        </w:rPr>
      </w:pPr>
      <w:r w:rsidRPr="0018593A">
        <w:rPr>
          <w:lang w:val="it-IT"/>
        </w:rPr>
        <w:t>ad ognuno dei passi successivi (numerati da 1 in poi), calcoliamo, una per volta, la tavola della verità per una proposizione composta di crescente complessità, prima a sinistra</w:t>
      </w:r>
      <w:r w:rsidR="008E0BE8">
        <w:rPr>
          <w:lang w:val="it-IT"/>
        </w:rPr>
        <w:t xml:space="preserve">: 1. </w:t>
      </w:r>
      <w:r w:rsidR="008E0BE8" w:rsidRPr="008E0BE8">
        <w:rPr>
          <w:b/>
          <w:lang w:val="it-IT"/>
        </w:rPr>
        <w:t>p &amp; q</w:t>
      </w:r>
      <w:r w:rsidR="008E0BE8">
        <w:rPr>
          <w:lang w:val="it-IT"/>
        </w:rPr>
        <w:t xml:space="preserve">, 2. </w:t>
      </w:r>
      <w:r w:rsidR="008E0BE8" w:rsidRPr="008E0BE8">
        <w:rPr>
          <w:b/>
          <w:lang w:val="it-IT"/>
        </w:rPr>
        <w:t>¬ (p &amp; q)</w:t>
      </w:r>
      <w:r w:rsidR="008E0BE8">
        <w:rPr>
          <w:lang w:val="it-IT"/>
        </w:rPr>
        <w:t xml:space="preserve"> </w:t>
      </w:r>
      <w:r w:rsidRPr="0018593A">
        <w:rPr>
          <w:lang w:val="it-IT"/>
        </w:rPr>
        <w:t xml:space="preserve"> </w:t>
      </w:r>
      <w:r w:rsidR="0018593A">
        <w:rPr>
          <w:lang w:val="it-IT"/>
        </w:rPr>
        <w:t>…</w:t>
      </w:r>
    </w:p>
    <w:p w14:paraId="1DF91535" w14:textId="389BDAD0" w:rsidR="0018593A" w:rsidRPr="0018593A" w:rsidRDefault="0018593A" w:rsidP="0018593A">
      <w:pPr>
        <w:pStyle w:val="Paragrafoelenco"/>
        <w:numPr>
          <w:ilvl w:val="0"/>
          <w:numId w:val="8"/>
        </w:numPr>
        <w:rPr>
          <w:lang w:val="it-IT"/>
        </w:rPr>
      </w:pPr>
      <w:r>
        <w:rPr>
          <w:lang w:val="it-IT"/>
        </w:rPr>
        <w:t xml:space="preserve">… </w:t>
      </w:r>
      <w:r w:rsidR="007C384A" w:rsidRPr="0018593A">
        <w:rPr>
          <w:lang w:val="it-IT"/>
        </w:rPr>
        <w:t>e poi a destra</w:t>
      </w:r>
      <w:r>
        <w:rPr>
          <w:lang w:val="it-IT"/>
        </w:rPr>
        <w:t xml:space="preserve">: </w:t>
      </w:r>
      <w:r w:rsidR="008E0BE8">
        <w:rPr>
          <w:lang w:val="it-IT"/>
        </w:rPr>
        <w:t xml:space="preserve">3. </w:t>
      </w:r>
      <w:r w:rsidR="008E0BE8" w:rsidRPr="008E0BE8">
        <w:rPr>
          <w:b/>
          <w:lang w:val="it-IT"/>
        </w:rPr>
        <w:t>¬p</w:t>
      </w:r>
      <w:r w:rsidR="008E0BE8">
        <w:rPr>
          <w:lang w:val="it-IT"/>
        </w:rPr>
        <w:t>, 4.</w:t>
      </w:r>
      <w:r w:rsidR="008E0BE8" w:rsidRPr="008E0BE8">
        <w:rPr>
          <w:lang w:val="it-IT"/>
        </w:rPr>
        <w:t xml:space="preserve"> </w:t>
      </w:r>
      <w:r w:rsidR="008E0BE8" w:rsidRPr="008E0BE8">
        <w:rPr>
          <w:b/>
          <w:lang w:val="it-IT"/>
        </w:rPr>
        <w:t>¬q</w:t>
      </w:r>
      <w:r w:rsidR="008E0BE8">
        <w:rPr>
          <w:lang w:val="it-IT"/>
        </w:rPr>
        <w:t>, 5.</w:t>
      </w:r>
      <w:r w:rsidR="008E0BE8" w:rsidRPr="008E0BE8">
        <w:rPr>
          <w:lang w:val="it-IT"/>
        </w:rPr>
        <w:t xml:space="preserve"> </w:t>
      </w:r>
      <w:r w:rsidR="008E0BE8" w:rsidRPr="008E0BE8">
        <w:rPr>
          <w:b/>
          <w:lang w:val="it-IT"/>
        </w:rPr>
        <w:t>¬p V ¬q</w:t>
      </w:r>
    </w:p>
    <w:p w14:paraId="796447B5" w14:textId="55AE8891" w:rsidR="00A76A5C" w:rsidRPr="0018593A" w:rsidRDefault="0018593A" w:rsidP="0018593A">
      <w:pPr>
        <w:pStyle w:val="Paragrafoelenco"/>
        <w:numPr>
          <w:ilvl w:val="0"/>
          <w:numId w:val="8"/>
        </w:numPr>
        <w:rPr>
          <w:lang w:val="it-IT"/>
        </w:rPr>
      </w:pPr>
      <w:r w:rsidRPr="0018593A">
        <w:rPr>
          <w:lang w:val="it-IT"/>
        </w:rPr>
        <w:t>a</w:t>
      </w:r>
      <w:r w:rsidR="007C384A" w:rsidRPr="0018593A">
        <w:rPr>
          <w:lang w:val="it-IT"/>
        </w:rPr>
        <w:t xml:space="preserve">lla fine, vediamo che, effettivamente, le tavole in colonna 5 e 2 hanno gli stessi valori </w:t>
      </w:r>
      <w:r>
        <w:rPr>
          <w:lang w:val="it-IT"/>
        </w:rPr>
        <w:t xml:space="preserve">(in </w:t>
      </w:r>
      <w:r w:rsidRPr="0018593A">
        <w:rPr>
          <w:color w:val="00B050"/>
          <w:lang w:val="it-IT"/>
        </w:rPr>
        <w:t>verde</w:t>
      </w:r>
      <w:r>
        <w:rPr>
          <w:lang w:val="it-IT"/>
        </w:rPr>
        <w:t xml:space="preserve">) </w:t>
      </w:r>
      <w:r w:rsidR="007C384A" w:rsidRPr="0018593A">
        <w:rPr>
          <w:lang w:val="it-IT"/>
        </w:rPr>
        <w:t xml:space="preserve">per le stesse combinazioni di valori di </w:t>
      </w:r>
      <w:r w:rsidR="007C384A" w:rsidRPr="0018593A">
        <w:rPr>
          <w:i/>
          <w:lang w:val="it-IT"/>
        </w:rPr>
        <w:t>p</w:t>
      </w:r>
      <w:r w:rsidR="007C384A" w:rsidRPr="0018593A">
        <w:rPr>
          <w:lang w:val="it-IT"/>
        </w:rPr>
        <w:t xml:space="preserve"> e </w:t>
      </w:r>
      <w:r w:rsidR="007C384A" w:rsidRPr="0018593A">
        <w:rPr>
          <w:i/>
          <w:lang w:val="it-IT"/>
        </w:rPr>
        <w:t>q</w:t>
      </w:r>
      <w:r w:rsidR="007C384A" w:rsidRPr="0018593A">
        <w:rPr>
          <w:lang w:val="it-IT"/>
        </w:rPr>
        <w:t>.</w:t>
      </w:r>
    </w:p>
    <w:p w14:paraId="5F591FBE" w14:textId="4104E93B" w:rsidR="00751592" w:rsidRPr="00751592" w:rsidRDefault="00D21755" w:rsidP="00D21755">
      <w:pPr>
        <w:pStyle w:val="Titolo1"/>
        <w:rPr>
          <w:lang w:val="it-IT"/>
        </w:rPr>
      </w:pPr>
      <w:r>
        <w:rPr>
          <w:lang w:val="it-IT"/>
        </w:rPr>
        <w:t xml:space="preserve">BIBLIOGRAFIA E </w:t>
      </w:r>
      <w:r w:rsidR="00751592" w:rsidRPr="00751592">
        <w:rPr>
          <w:lang w:val="it-IT"/>
        </w:rPr>
        <w:t>WEBOGRAFIA</w:t>
      </w:r>
    </w:p>
    <w:p w14:paraId="5BE50CF1" w14:textId="216A37DA" w:rsidR="00751592" w:rsidRPr="00751592" w:rsidRDefault="00751592" w:rsidP="00751592">
      <w:pPr>
        <w:rPr>
          <w:lang w:val="it-IT"/>
        </w:rPr>
      </w:pPr>
      <w:r w:rsidRPr="00751592">
        <w:rPr>
          <w:lang w:val="it-IT"/>
        </w:rPr>
        <w:t>[1] Willy - Liceo Alfano I di Salerno (?), Breve introduzione alla logica, 2016</w:t>
      </w:r>
      <w:r w:rsidR="00E77C9A">
        <w:rPr>
          <w:lang w:val="it-IT"/>
        </w:rPr>
        <w:br/>
      </w:r>
      <w:r w:rsidRPr="00751592">
        <w:rPr>
          <w:lang w:val="it-IT"/>
        </w:rPr>
        <w:t>http://www.liceoalfano1.gov.it/documenti/category/64-alfano-logico.html?download=375</w:t>
      </w:r>
    </w:p>
    <w:p w14:paraId="3F352F64" w14:textId="4FB392A2" w:rsidR="00751592" w:rsidRPr="00751592" w:rsidRDefault="00751592" w:rsidP="00751592">
      <w:pPr>
        <w:rPr>
          <w:lang w:val="it-IT"/>
        </w:rPr>
      </w:pPr>
      <w:r w:rsidRPr="00751592">
        <w:rPr>
          <w:lang w:val="it-IT"/>
        </w:rPr>
        <w:t>[2] Francesco Piro, L’argomentazione - Invito al pensiero e alla lettura critica, 2015, Fuori commercio – Dispensa ad esclusivo uso didattico</w:t>
      </w:r>
      <w:r w:rsidR="00E77C9A">
        <w:rPr>
          <w:lang w:val="it-IT"/>
        </w:rPr>
        <w:br/>
      </w:r>
      <w:r w:rsidRPr="00751592">
        <w:rPr>
          <w:lang w:val="it-IT"/>
        </w:rPr>
        <w:t>http://www.liceoalfano1.gov.it/documenti/category/64-alfano-logico.html?download=316</w:t>
      </w:r>
    </w:p>
    <w:p w14:paraId="09A2BCBB" w14:textId="370D212D" w:rsidR="00751592" w:rsidRPr="00751592" w:rsidRDefault="00751592" w:rsidP="00751592">
      <w:pPr>
        <w:rPr>
          <w:lang w:val="it-IT"/>
        </w:rPr>
      </w:pPr>
      <w:r w:rsidRPr="00751592">
        <w:rPr>
          <w:lang w:val="it-IT"/>
        </w:rPr>
        <w:t>[3] Francesco Piro, Manuale di educazione al pensiero critico. Comprendere e argomentare, prefazione di Tullio De Mauro, Editoriale Scientifica, Napoli, 2015, pp.280</w:t>
      </w:r>
    </w:p>
    <w:p w14:paraId="14C87E0A" w14:textId="15930C43" w:rsidR="00045C0E" w:rsidRDefault="00751592" w:rsidP="00751592">
      <w:pPr>
        <w:rPr>
          <w:lang w:val="it-IT"/>
        </w:rPr>
      </w:pPr>
      <w:r w:rsidRPr="00751592">
        <w:rPr>
          <w:lang w:val="it-IT"/>
        </w:rPr>
        <w:t>[4] CIDI - Centro di iniziativa democratica degli insegnanti (a cura di), Introduzione alla logica, Editori Riuniti, 1976</w:t>
      </w:r>
    </w:p>
    <w:p w14:paraId="290ACB95" w14:textId="61D036BB" w:rsidR="007E0F20" w:rsidRPr="007E0F20" w:rsidRDefault="007E0F20" w:rsidP="007E0F20">
      <w:pPr>
        <w:rPr>
          <w:lang w:val="en-GB"/>
        </w:rPr>
      </w:pPr>
      <w:r w:rsidRPr="007E0F20">
        <w:rPr>
          <w:lang w:val="en-GB"/>
        </w:rPr>
        <w:t>[</w:t>
      </w:r>
      <w:r w:rsidR="007872A9">
        <w:rPr>
          <w:lang w:val="en-GB"/>
        </w:rPr>
        <w:t>5</w:t>
      </w:r>
      <w:r w:rsidRPr="007E0F20">
        <w:rPr>
          <w:lang w:val="en-GB"/>
        </w:rPr>
        <w:t>] Michael Heilman, Extracting Simplified Statements for Factual Question Generation</w:t>
      </w:r>
      <w:r w:rsidR="00E77C9A">
        <w:rPr>
          <w:lang w:val="en-GB"/>
        </w:rPr>
        <w:br/>
      </w:r>
      <w:r w:rsidRPr="007E0F20">
        <w:rPr>
          <w:lang w:val="en-GB"/>
        </w:rPr>
        <w:t>http://www.cs.cmu.edu</w:t>
      </w:r>
      <w:r>
        <w:rPr>
          <w:lang w:val="en-GB"/>
        </w:rPr>
        <w:t>/</w:t>
      </w:r>
      <w:r w:rsidRPr="007E0F20">
        <w:rPr>
          <w:lang w:val="en-GB"/>
        </w:rPr>
        <w:t>~mheilman/papers/heilman-smith-qg-extr-facts.ppt</w:t>
      </w:r>
    </w:p>
    <w:p w14:paraId="0C4466F9" w14:textId="0A7945C1" w:rsidR="007E0F20" w:rsidRPr="007E0F20" w:rsidRDefault="007E0F20" w:rsidP="007E0F20">
      <w:pPr>
        <w:rPr>
          <w:lang w:val="en-GB"/>
        </w:rPr>
      </w:pPr>
      <w:r>
        <w:rPr>
          <w:lang w:val="en-GB"/>
        </w:rPr>
        <w:t>[</w:t>
      </w:r>
      <w:r w:rsidR="007872A9">
        <w:rPr>
          <w:lang w:val="en-GB"/>
        </w:rPr>
        <w:t>6</w:t>
      </w:r>
      <w:r>
        <w:rPr>
          <w:lang w:val="en-GB"/>
        </w:rPr>
        <w:t>] Deep</w:t>
      </w:r>
      <w:r w:rsidR="00E77C9A">
        <w:rPr>
          <w:lang w:val="en-GB"/>
        </w:rPr>
        <w:t>L</w:t>
      </w:r>
      <w:bookmarkStart w:id="1" w:name="_GoBack"/>
      <w:bookmarkEnd w:id="1"/>
      <w:r>
        <w:rPr>
          <w:lang w:val="en-GB"/>
        </w:rPr>
        <w:t xml:space="preserve"> Translator online</w:t>
      </w:r>
      <w:r w:rsidR="00E77C9A">
        <w:rPr>
          <w:lang w:val="en-GB"/>
        </w:rPr>
        <w:br/>
      </w:r>
      <w:r w:rsidRPr="007E0F20">
        <w:rPr>
          <w:lang w:val="en-GB"/>
        </w:rPr>
        <w:t>www.DeepL.com/Translator</w:t>
      </w:r>
    </w:p>
    <w:sectPr w:rsidR="007E0F20" w:rsidRPr="007E0F20">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C420D"/>
    <w:multiLevelType w:val="hybridMultilevel"/>
    <w:tmpl w:val="482C4B3C"/>
    <w:lvl w:ilvl="0" w:tplc="A7422B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0D0A3F"/>
    <w:multiLevelType w:val="hybridMultilevel"/>
    <w:tmpl w:val="76004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A10921"/>
    <w:multiLevelType w:val="hybridMultilevel"/>
    <w:tmpl w:val="D004CB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0922FC"/>
    <w:multiLevelType w:val="hybridMultilevel"/>
    <w:tmpl w:val="AD562E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B44AD7"/>
    <w:multiLevelType w:val="hybridMultilevel"/>
    <w:tmpl w:val="C772F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925A8E"/>
    <w:multiLevelType w:val="hybridMultilevel"/>
    <w:tmpl w:val="8ED29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9C8593E"/>
    <w:multiLevelType w:val="hybridMultilevel"/>
    <w:tmpl w:val="D9C05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DE00171"/>
    <w:multiLevelType w:val="hybridMultilevel"/>
    <w:tmpl w:val="003087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65D2013"/>
    <w:multiLevelType w:val="hybridMultilevel"/>
    <w:tmpl w:val="70BA3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E500AFD"/>
    <w:multiLevelType w:val="hybridMultilevel"/>
    <w:tmpl w:val="7A126EB2"/>
    <w:lvl w:ilvl="0" w:tplc="814474E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6"/>
  </w:num>
  <w:num w:numId="3">
    <w:abstractNumId w:val="0"/>
  </w:num>
  <w:num w:numId="4">
    <w:abstractNumId w:val="8"/>
  </w:num>
  <w:num w:numId="5">
    <w:abstractNumId w:val="9"/>
  </w:num>
  <w:num w:numId="6">
    <w:abstractNumId w:val="7"/>
  </w:num>
  <w:num w:numId="7">
    <w:abstractNumId w:val="5"/>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CE"/>
    <w:rsid w:val="00000913"/>
    <w:rsid w:val="000166FC"/>
    <w:rsid w:val="00030F68"/>
    <w:rsid w:val="000409E3"/>
    <w:rsid w:val="00045C0E"/>
    <w:rsid w:val="00046B94"/>
    <w:rsid w:val="00061910"/>
    <w:rsid w:val="000708B3"/>
    <w:rsid w:val="00070EC9"/>
    <w:rsid w:val="00083938"/>
    <w:rsid w:val="00086BF3"/>
    <w:rsid w:val="000A1713"/>
    <w:rsid w:val="000B2D79"/>
    <w:rsid w:val="000B4A94"/>
    <w:rsid w:val="000D6901"/>
    <w:rsid w:val="00155CCE"/>
    <w:rsid w:val="0016234A"/>
    <w:rsid w:val="0018593A"/>
    <w:rsid w:val="00193DA1"/>
    <w:rsid w:val="001B47C4"/>
    <w:rsid w:val="001C202A"/>
    <w:rsid w:val="001F0C79"/>
    <w:rsid w:val="00200206"/>
    <w:rsid w:val="00203369"/>
    <w:rsid w:val="0023325D"/>
    <w:rsid w:val="00244F10"/>
    <w:rsid w:val="00245ABE"/>
    <w:rsid w:val="00246B91"/>
    <w:rsid w:val="00260AE2"/>
    <w:rsid w:val="002700D4"/>
    <w:rsid w:val="00274481"/>
    <w:rsid w:val="002819C7"/>
    <w:rsid w:val="00296FF9"/>
    <w:rsid w:val="002D31FC"/>
    <w:rsid w:val="002D3FC5"/>
    <w:rsid w:val="002D6B8F"/>
    <w:rsid w:val="002E09B9"/>
    <w:rsid w:val="002F0C31"/>
    <w:rsid w:val="002F746B"/>
    <w:rsid w:val="0030351E"/>
    <w:rsid w:val="00310921"/>
    <w:rsid w:val="003144F2"/>
    <w:rsid w:val="00321B0E"/>
    <w:rsid w:val="003237AC"/>
    <w:rsid w:val="003237BE"/>
    <w:rsid w:val="00325144"/>
    <w:rsid w:val="0033221E"/>
    <w:rsid w:val="00350557"/>
    <w:rsid w:val="00354473"/>
    <w:rsid w:val="00365DAF"/>
    <w:rsid w:val="003677E8"/>
    <w:rsid w:val="003855C0"/>
    <w:rsid w:val="00386B70"/>
    <w:rsid w:val="0039677D"/>
    <w:rsid w:val="003A6578"/>
    <w:rsid w:val="003B3D80"/>
    <w:rsid w:val="003D5304"/>
    <w:rsid w:val="003F08B3"/>
    <w:rsid w:val="00402D1C"/>
    <w:rsid w:val="004050E9"/>
    <w:rsid w:val="004253BD"/>
    <w:rsid w:val="00426E70"/>
    <w:rsid w:val="00437ADF"/>
    <w:rsid w:val="00454BEB"/>
    <w:rsid w:val="00456691"/>
    <w:rsid w:val="004620DB"/>
    <w:rsid w:val="0047798A"/>
    <w:rsid w:val="00491DFC"/>
    <w:rsid w:val="004B6D2E"/>
    <w:rsid w:val="004B796E"/>
    <w:rsid w:val="004D6F4E"/>
    <w:rsid w:val="004E1B62"/>
    <w:rsid w:val="00521CAC"/>
    <w:rsid w:val="005242B9"/>
    <w:rsid w:val="005365BC"/>
    <w:rsid w:val="00550256"/>
    <w:rsid w:val="00561907"/>
    <w:rsid w:val="00571DFF"/>
    <w:rsid w:val="00574824"/>
    <w:rsid w:val="00593659"/>
    <w:rsid w:val="005C731D"/>
    <w:rsid w:val="005D36AF"/>
    <w:rsid w:val="005D7FF3"/>
    <w:rsid w:val="005F005C"/>
    <w:rsid w:val="00611DB8"/>
    <w:rsid w:val="00624495"/>
    <w:rsid w:val="00641B26"/>
    <w:rsid w:val="006565A8"/>
    <w:rsid w:val="00665FA1"/>
    <w:rsid w:val="0066765A"/>
    <w:rsid w:val="006921AA"/>
    <w:rsid w:val="006A0273"/>
    <w:rsid w:val="006D30AB"/>
    <w:rsid w:val="006D4B35"/>
    <w:rsid w:val="006E0F63"/>
    <w:rsid w:val="006E4571"/>
    <w:rsid w:val="006F7357"/>
    <w:rsid w:val="00710D78"/>
    <w:rsid w:val="0071552C"/>
    <w:rsid w:val="007302DB"/>
    <w:rsid w:val="00751592"/>
    <w:rsid w:val="007716D3"/>
    <w:rsid w:val="00775DD2"/>
    <w:rsid w:val="00784DFF"/>
    <w:rsid w:val="007872A9"/>
    <w:rsid w:val="00787A23"/>
    <w:rsid w:val="00797811"/>
    <w:rsid w:val="007A3010"/>
    <w:rsid w:val="007B77FF"/>
    <w:rsid w:val="007C1E75"/>
    <w:rsid w:val="007C384A"/>
    <w:rsid w:val="007C6DAD"/>
    <w:rsid w:val="007E0F20"/>
    <w:rsid w:val="007F3143"/>
    <w:rsid w:val="00827289"/>
    <w:rsid w:val="00844B23"/>
    <w:rsid w:val="00856A1D"/>
    <w:rsid w:val="00865C96"/>
    <w:rsid w:val="00875545"/>
    <w:rsid w:val="008771A0"/>
    <w:rsid w:val="0088203B"/>
    <w:rsid w:val="008848C1"/>
    <w:rsid w:val="008A4D71"/>
    <w:rsid w:val="008B3E37"/>
    <w:rsid w:val="008C3FFE"/>
    <w:rsid w:val="008E0BE8"/>
    <w:rsid w:val="008F5D9B"/>
    <w:rsid w:val="009002FE"/>
    <w:rsid w:val="009032C7"/>
    <w:rsid w:val="00907F8D"/>
    <w:rsid w:val="009204A7"/>
    <w:rsid w:val="00920866"/>
    <w:rsid w:val="00922B48"/>
    <w:rsid w:val="00937DE4"/>
    <w:rsid w:val="00966BBF"/>
    <w:rsid w:val="009716E0"/>
    <w:rsid w:val="009764CE"/>
    <w:rsid w:val="009A2318"/>
    <w:rsid w:val="009B70B3"/>
    <w:rsid w:val="009D3108"/>
    <w:rsid w:val="009F7221"/>
    <w:rsid w:val="009F74F8"/>
    <w:rsid w:val="00A05805"/>
    <w:rsid w:val="00A2218C"/>
    <w:rsid w:val="00A3294A"/>
    <w:rsid w:val="00A765AF"/>
    <w:rsid w:val="00A768F0"/>
    <w:rsid w:val="00A76A5C"/>
    <w:rsid w:val="00A877FF"/>
    <w:rsid w:val="00A95C04"/>
    <w:rsid w:val="00A979CA"/>
    <w:rsid w:val="00AA7892"/>
    <w:rsid w:val="00AC0955"/>
    <w:rsid w:val="00AC73E9"/>
    <w:rsid w:val="00AD777F"/>
    <w:rsid w:val="00AE07C2"/>
    <w:rsid w:val="00AE1975"/>
    <w:rsid w:val="00AE525D"/>
    <w:rsid w:val="00AE6C0D"/>
    <w:rsid w:val="00AF5931"/>
    <w:rsid w:val="00AF611D"/>
    <w:rsid w:val="00B16D09"/>
    <w:rsid w:val="00B2131B"/>
    <w:rsid w:val="00B24845"/>
    <w:rsid w:val="00B31CC1"/>
    <w:rsid w:val="00B32904"/>
    <w:rsid w:val="00B335B1"/>
    <w:rsid w:val="00B3411A"/>
    <w:rsid w:val="00B609C1"/>
    <w:rsid w:val="00B834D3"/>
    <w:rsid w:val="00BA4FCC"/>
    <w:rsid w:val="00BA577E"/>
    <w:rsid w:val="00BB3501"/>
    <w:rsid w:val="00BC1552"/>
    <w:rsid w:val="00BC3540"/>
    <w:rsid w:val="00BD3060"/>
    <w:rsid w:val="00BF72FB"/>
    <w:rsid w:val="00C05B02"/>
    <w:rsid w:val="00C17628"/>
    <w:rsid w:val="00C21BB5"/>
    <w:rsid w:val="00C25CA4"/>
    <w:rsid w:val="00C5433E"/>
    <w:rsid w:val="00C55685"/>
    <w:rsid w:val="00C65120"/>
    <w:rsid w:val="00C800D5"/>
    <w:rsid w:val="00C83169"/>
    <w:rsid w:val="00C85C53"/>
    <w:rsid w:val="00C97916"/>
    <w:rsid w:val="00CA7913"/>
    <w:rsid w:val="00CC2287"/>
    <w:rsid w:val="00CE25B6"/>
    <w:rsid w:val="00CE5C08"/>
    <w:rsid w:val="00CF2E77"/>
    <w:rsid w:val="00D105B2"/>
    <w:rsid w:val="00D11C65"/>
    <w:rsid w:val="00D21755"/>
    <w:rsid w:val="00D46DD6"/>
    <w:rsid w:val="00D627E0"/>
    <w:rsid w:val="00D825FE"/>
    <w:rsid w:val="00D865B3"/>
    <w:rsid w:val="00D95AF9"/>
    <w:rsid w:val="00D97BA3"/>
    <w:rsid w:val="00DA50BD"/>
    <w:rsid w:val="00DB2C26"/>
    <w:rsid w:val="00DB59F0"/>
    <w:rsid w:val="00DD5AC4"/>
    <w:rsid w:val="00E173FA"/>
    <w:rsid w:val="00E25497"/>
    <w:rsid w:val="00E52772"/>
    <w:rsid w:val="00E70A9A"/>
    <w:rsid w:val="00E76668"/>
    <w:rsid w:val="00E76C7D"/>
    <w:rsid w:val="00E77C9A"/>
    <w:rsid w:val="00E81630"/>
    <w:rsid w:val="00E97C52"/>
    <w:rsid w:val="00EC697E"/>
    <w:rsid w:val="00ED3031"/>
    <w:rsid w:val="00F03EC3"/>
    <w:rsid w:val="00F17317"/>
    <w:rsid w:val="00F34E4F"/>
    <w:rsid w:val="00F42FFB"/>
    <w:rsid w:val="00F71DAA"/>
    <w:rsid w:val="00FA7977"/>
    <w:rsid w:val="00FD4FF3"/>
    <w:rsid w:val="00FE0ED0"/>
    <w:rsid w:val="00FF2D88"/>
    <w:rsid w:val="00FF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0B81"/>
  <w15:chartTrackingRefBased/>
  <w15:docId w15:val="{56B5E38F-E6E6-413D-8D46-CB32811C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C5433E"/>
    <w:pPr>
      <w:spacing w:before="60" w:after="60"/>
    </w:pPr>
  </w:style>
  <w:style w:type="paragraph" w:styleId="Titolo1">
    <w:name w:val="heading 1"/>
    <w:basedOn w:val="Normale"/>
    <w:next w:val="Normale"/>
    <w:link w:val="Titolo1Carattere"/>
    <w:uiPriority w:val="9"/>
    <w:qFormat/>
    <w:rsid w:val="000B4A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B4A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B4A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51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Carpredefinitoparagrafo"/>
    <w:rsid w:val="00751592"/>
  </w:style>
  <w:style w:type="paragraph" w:styleId="Paragrafoelenco">
    <w:name w:val="List Paragraph"/>
    <w:basedOn w:val="Normale"/>
    <w:uiPriority w:val="34"/>
    <w:qFormat/>
    <w:rsid w:val="00624495"/>
    <w:pPr>
      <w:ind w:left="720"/>
      <w:contextualSpacing/>
    </w:pPr>
  </w:style>
  <w:style w:type="character" w:customStyle="1" w:styleId="Titolo2Carattere">
    <w:name w:val="Titolo 2 Carattere"/>
    <w:basedOn w:val="Carpredefinitoparagrafo"/>
    <w:link w:val="Titolo2"/>
    <w:uiPriority w:val="9"/>
    <w:rsid w:val="000B4A94"/>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0B4A94"/>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uiPriority w:val="9"/>
    <w:rsid w:val="000B4A94"/>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D105B2"/>
    <w:rPr>
      <w:color w:val="0563C1" w:themeColor="hyperlink"/>
      <w:u w:val="single"/>
    </w:rPr>
  </w:style>
  <w:style w:type="character" w:styleId="Menzionenonrisolta">
    <w:name w:val="Unresolved Mention"/>
    <w:basedOn w:val="Carpredefinitoparagrafo"/>
    <w:uiPriority w:val="99"/>
    <w:semiHidden/>
    <w:unhideWhenUsed/>
    <w:rsid w:val="00D105B2"/>
    <w:rPr>
      <w:color w:val="605E5C"/>
      <w:shd w:val="clear" w:color="auto" w:fill="E1DFDD"/>
    </w:rPr>
  </w:style>
  <w:style w:type="paragraph" w:styleId="Nessunaspaziatura">
    <w:name w:val="No Spacing"/>
    <w:uiPriority w:val="1"/>
    <w:qFormat/>
    <w:rsid w:val="007E0F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3609</Words>
  <Characters>20577</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Toffoli</dc:creator>
  <cp:keywords/>
  <dc:description/>
  <cp:lastModifiedBy>Giovanni Toffoli</cp:lastModifiedBy>
  <cp:revision>2</cp:revision>
  <cp:lastPrinted>2019-01-24T12:55:00Z</cp:lastPrinted>
  <dcterms:created xsi:type="dcterms:W3CDTF">2019-10-04T14:01:00Z</dcterms:created>
  <dcterms:modified xsi:type="dcterms:W3CDTF">2019-10-04T14:01:00Z</dcterms:modified>
</cp:coreProperties>
</file>