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12" w:rsidRPr="00475412" w:rsidRDefault="00475412" w:rsidP="004754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F"/>
          <w:sz w:val="27"/>
          <w:szCs w:val="27"/>
          <w:lang w:eastAsia="it-IT"/>
        </w:rPr>
      </w:pPr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>Le rappresentazioni sociali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 xml:space="preserve"> (un articolo di Elisa </w:t>
      </w:r>
      <w:proofErr w:type="spellStart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Spisni</w:t>
      </w:r>
      <w:proofErr w:type="spellEnd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)</w:t>
      </w:r>
    </w:p>
    <w:p w:rsidR="00475412" w:rsidRPr="00475412" w:rsidRDefault="00475412" w:rsidP="00475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F"/>
          <w:sz w:val="27"/>
          <w:szCs w:val="27"/>
          <w:lang w:eastAsia="it-IT"/>
        </w:rPr>
      </w:pP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Le </w:t>
      </w:r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>rappresentazioni sociali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 sono frutto di credenze socialmente condivise, idee e valori ampiamente diffusi nel nostro sistema culturale. Aiutano a dare un senso al mondo, all’ambiente che ci circonda. (Myers, 2009)</w:t>
      </w:r>
    </w:p>
    <w:p w:rsidR="00475412" w:rsidRPr="00475412" w:rsidRDefault="00475412" w:rsidP="00475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F"/>
          <w:sz w:val="27"/>
          <w:szCs w:val="27"/>
          <w:lang w:eastAsia="it-IT"/>
        </w:rPr>
      </w:pP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La teoria della </w:t>
      </w:r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>rappresentazioni sociali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 xml:space="preserve"> (Gattino, </w:t>
      </w:r>
      <w:proofErr w:type="spellStart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Miglietta</w:t>
      </w:r>
      <w:proofErr w:type="spellEnd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, Converso 2008) si occupa di spiegare come le persone ricostruiscono la realtà sociale con lo scopo di controllarla, adattarsi in essa, agire e condividerla con gli altri.</w:t>
      </w:r>
    </w:p>
    <w:p w:rsidR="00475412" w:rsidRPr="00475412" w:rsidRDefault="00475412" w:rsidP="00475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F"/>
          <w:sz w:val="27"/>
          <w:szCs w:val="27"/>
          <w:lang w:eastAsia="it-IT"/>
        </w:rPr>
      </w:pP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Il primo autore che utilizza questo concetto è </w:t>
      </w:r>
      <w:proofErr w:type="spellStart"/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>Serge</w:t>
      </w:r>
      <w:proofErr w:type="spellEnd"/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 xml:space="preserve"> Moscovici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 (1989) definendo le rappresentazioni sociali come una serie di concetti, asserti e spiegazioni che nascono nella vita di tutti i giorni, attraverso le comunicazioni interpersonali. Esse possono essere considerate dalla nostra società come l’equivalente dei miti e delle credenze nelle società tradizionali, possono essere addirittura considerate la versione contemporanea del senso comune.</w:t>
      </w:r>
    </w:p>
    <w:p w:rsidR="00475412" w:rsidRPr="00475412" w:rsidRDefault="00475412" w:rsidP="00475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F"/>
          <w:sz w:val="27"/>
          <w:szCs w:val="27"/>
          <w:lang w:eastAsia="it-IT"/>
        </w:rPr>
      </w:pPr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>Moscovici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 definisce le rappresentazioni sociali come sistemi cognitivi, con una loro logica e linguaggio attraverso i quali gli individui di una società costruiscono la </w:t>
      </w:r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>realtà sociale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, si può così parlare di una </w:t>
      </w:r>
      <w:r w:rsidRPr="00475412">
        <w:rPr>
          <w:rFonts w:ascii="Arial" w:eastAsia="Times New Roman" w:hAnsi="Arial" w:cs="Arial"/>
          <w:i/>
          <w:iCs/>
          <w:color w:val="4D4D4F"/>
          <w:sz w:val="27"/>
          <w:szCs w:val="27"/>
          <w:lang w:eastAsia="it-IT"/>
        </w:rPr>
        <w:t>conoscenza socialmente elaborata e partecipata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, che concorre alla </w:t>
      </w:r>
      <w:r w:rsidRPr="00475412">
        <w:rPr>
          <w:rFonts w:ascii="Arial" w:eastAsia="Times New Roman" w:hAnsi="Arial" w:cs="Arial"/>
          <w:i/>
          <w:iCs/>
          <w:color w:val="4D4D4F"/>
          <w:sz w:val="27"/>
          <w:szCs w:val="27"/>
          <w:lang w:eastAsia="it-IT"/>
        </w:rPr>
        <w:t>costruzione della realtà sociale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 e designa una forma di </w:t>
      </w:r>
      <w:r w:rsidRPr="00475412">
        <w:rPr>
          <w:rFonts w:ascii="Arial" w:eastAsia="Times New Roman" w:hAnsi="Arial" w:cs="Arial"/>
          <w:i/>
          <w:iCs/>
          <w:color w:val="4D4D4F"/>
          <w:sz w:val="27"/>
          <w:szCs w:val="27"/>
          <w:lang w:eastAsia="it-IT"/>
        </w:rPr>
        <w:t>pensiero sociale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.</w:t>
      </w:r>
    </w:p>
    <w:p w:rsidR="00475412" w:rsidRPr="00475412" w:rsidRDefault="00475412" w:rsidP="00475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F"/>
          <w:sz w:val="27"/>
          <w:szCs w:val="27"/>
          <w:lang w:eastAsia="it-IT"/>
        </w:rPr>
      </w:pP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Le </w:t>
      </w:r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>rappresentazioni sociali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 vengono create e ricreate dalle persone nel corso dell’interazione reciproca come ad es. durante una conversazione.</w:t>
      </w:r>
    </w:p>
    <w:p w:rsidR="00475412" w:rsidRPr="00475412" w:rsidRDefault="00475412" w:rsidP="00475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F"/>
          <w:sz w:val="27"/>
          <w:szCs w:val="27"/>
          <w:lang w:eastAsia="it-IT"/>
        </w:rPr>
      </w:pP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Le persone e i gruppi creano le </w:t>
      </w:r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>rappresentazioni sociali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 nel corso della comunicazione interagendo con gli altri. Una volta create, le rappresentazioni, non rimangono isolate, circolando si fondono l’un l’altra e danno vita a nuove rappresentazioni, dando così un senso comune alla realtà.</w:t>
      </w:r>
    </w:p>
    <w:p w:rsidR="00475412" w:rsidRPr="00475412" w:rsidRDefault="00475412" w:rsidP="00475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F"/>
          <w:sz w:val="27"/>
          <w:szCs w:val="27"/>
          <w:lang w:eastAsia="it-IT"/>
        </w:rPr>
      </w:pP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Si formano attraverso due processi: l’</w:t>
      </w:r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>ancoraggio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 e l’</w:t>
      </w:r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>oggettivazione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.</w:t>
      </w:r>
    </w:p>
    <w:p w:rsidR="00475412" w:rsidRPr="00475412" w:rsidRDefault="00475412" w:rsidP="00475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F"/>
          <w:sz w:val="27"/>
          <w:szCs w:val="27"/>
          <w:lang w:eastAsia="it-IT"/>
        </w:rPr>
      </w:pP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L’</w:t>
      </w:r>
      <w:r w:rsidRPr="00475412">
        <w:rPr>
          <w:rFonts w:ascii="Arial" w:eastAsia="Times New Roman" w:hAnsi="Arial" w:cs="Arial"/>
          <w:i/>
          <w:iCs/>
          <w:color w:val="4D4D4F"/>
          <w:sz w:val="27"/>
          <w:szCs w:val="27"/>
          <w:lang w:eastAsia="it-IT"/>
        </w:rPr>
        <w:t>ancoraggio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 xml:space="preserve"> è un processo che permette l’assimilazione di stimoli nuovi al nostro sistema di categorie e di porlo a confronto con quelli esistenti. Denominazione, classificazione ed etichetta mento sono le operazioni che permettono la categorizzazione di un </w:t>
      </w:r>
      <w:proofErr w:type="gramStart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oggetto ,</w:t>
      </w:r>
      <w:proofErr w:type="gramEnd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 xml:space="preserve"> cioè di assegnarlo ad una categoria in relazione al suo grado di somiglianza con un </w:t>
      </w:r>
      <w:r w:rsidRPr="00475412">
        <w:rPr>
          <w:rFonts w:ascii="Arial" w:eastAsia="Times New Roman" w:hAnsi="Arial" w:cs="Arial"/>
          <w:i/>
          <w:iCs/>
          <w:color w:val="4D4D4F"/>
          <w:sz w:val="27"/>
          <w:szCs w:val="27"/>
          <w:lang w:eastAsia="it-IT"/>
        </w:rPr>
        <w:t>prototipo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 xml:space="preserve"> (un esemplare che rappresenta al meglio quella categoria). Permette l’utilizzo di categorie </w:t>
      </w:r>
      <w:proofErr w:type="spellStart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pre</w:t>
      </w:r>
      <w:proofErr w:type="spellEnd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 xml:space="preserve"> esistenti per agganciare oggetti sociali nuovi e non familiari.</w:t>
      </w:r>
    </w:p>
    <w:p w:rsidR="00475412" w:rsidRPr="00475412" w:rsidRDefault="00475412" w:rsidP="00475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F"/>
          <w:sz w:val="27"/>
          <w:szCs w:val="27"/>
          <w:lang w:eastAsia="it-IT"/>
        </w:rPr>
      </w:pP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L’</w:t>
      </w:r>
      <w:r w:rsidRPr="00475412">
        <w:rPr>
          <w:rFonts w:ascii="Arial" w:eastAsia="Times New Roman" w:hAnsi="Arial" w:cs="Arial"/>
          <w:i/>
          <w:iCs/>
          <w:color w:val="4D4D4F"/>
          <w:sz w:val="27"/>
          <w:szCs w:val="27"/>
          <w:lang w:eastAsia="it-IT"/>
        </w:rPr>
        <w:t>oggettivazione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 permette a qualcosa di sconosciuto di assumere sembianze fisiche e accessibili che risultano più semplici. Le persone costruiscono una figurazione che concretizza l’oggetto, anche attraverso l’uso di metafore, immagini o l’associazione con personalità conosciute. Ogni </w:t>
      </w:r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>rappresentazione sociale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 xml:space="preserve"> (Gattino, </w:t>
      </w:r>
      <w:proofErr w:type="spellStart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Miglietta</w:t>
      </w:r>
      <w:proofErr w:type="spellEnd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 xml:space="preserve">, Converso 2008) è la rappresentazione mentale di qualcosa e di qualcuno: oggetto, persona, avvenimento, idea </w:t>
      </w:r>
      <w:proofErr w:type="spellStart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ecc</w:t>
      </w:r>
      <w:proofErr w:type="spellEnd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… ogni rappresentazione si associa a un simbolo, a un segno. Non c’è </w:t>
      </w:r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>rappresentazione sociale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 che non sia quella di un oggetto sia pure mitico o immaginario.</w:t>
      </w:r>
    </w:p>
    <w:p w:rsidR="00475412" w:rsidRPr="00475412" w:rsidRDefault="00475412" w:rsidP="00475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F"/>
          <w:sz w:val="27"/>
          <w:szCs w:val="27"/>
          <w:lang w:eastAsia="it-IT"/>
        </w:rPr>
      </w:pP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Le funzioni delle </w:t>
      </w:r>
      <w:r w:rsidRPr="00475412">
        <w:rPr>
          <w:rFonts w:ascii="Arial" w:eastAsia="Times New Roman" w:hAnsi="Arial" w:cs="Arial"/>
          <w:b/>
          <w:bCs/>
          <w:color w:val="4D4D4F"/>
          <w:sz w:val="27"/>
          <w:szCs w:val="27"/>
          <w:lang w:eastAsia="it-IT"/>
        </w:rPr>
        <w:t>rappresentazioni sociali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 sono tre (Myers, 2009). La </w:t>
      </w:r>
      <w:r w:rsidRPr="00475412">
        <w:rPr>
          <w:rFonts w:ascii="Arial" w:eastAsia="Times New Roman" w:hAnsi="Arial" w:cs="Arial"/>
          <w:i/>
          <w:iCs/>
          <w:color w:val="4D4D4F"/>
          <w:sz w:val="27"/>
          <w:szCs w:val="27"/>
          <w:lang w:eastAsia="it-IT"/>
        </w:rPr>
        <w:t>prima funzione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 è quella di </w:t>
      </w:r>
      <w:r w:rsidRPr="00475412">
        <w:rPr>
          <w:rFonts w:ascii="Arial" w:eastAsia="Times New Roman" w:hAnsi="Arial" w:cs="Arial"/>
          <w:i/>
          <w:iCs/>
          <w:color w:val="4D4D4F"/>
          <w:sz w:val="27"/>
          <w:szCs w:val="27"/>
          <w:lang w:eastAsia="it-IT"/>
        </w:rPr>
        <w:t>rendere familiare ciò che è estraneo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 xml:space="preserve"> e rappresenta l’esito </w:t>
      </w:r>
      <w:proofErr w:type="gramStart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dell’ ancoraggio</w:t>
      </w:r>
      <w:proofErr w:type="gramEnd"/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: le persone, gli oggetti, gli eventi vengono assegnati ad una precisa categoria definendoli come modelli di quel tipo, ed è un modello condiviso da tutte le persone.</w:t>
      </w:r>
    </w:p>
    <w:p w:rsidR="00475412" w:rsidRPr="00475412" w:rsidRDefault="00475412" w:rsidP="00475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F"/>
          <w:sz w:val="27"/>
          <w:szCs w:val="27"/>
          <w:lang w:eastAsia="it-IT"/>
        </w:rPr>
      </w:pP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lastRenderedPageBreak/>
        <w:t>La </w:t>
      </w:r>
      <w:r w:rsidRPr="00475412">
        <w:rPr>
          <w:rFonts w:ascii="Arial" w:eastAsia="Times New Roman" w:hAnsi="Arial" w:cs="Arial"/>
          <w:i/>
          <w:iCs/>
          <w:color w:val="4D4D4F"/>
          <w:sz w:val="27"/>
          <w:szCs w:val="27"/>
          <w:lang w:eastAsia="it-IT"/>
        </w:rPr>
        <w:t>seconda funzione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 delle rappresentazioni sociali è quella di </w:t>
      </w:r>
      <w:r w:rsidRPr="00475412">
        <w:rPr>
          <w:rFonts w:ascii="Arial" w:eastAsia="Times New Roman" w:hAnsi="Arial" w:cs="Arial"/>
          <w:i/>
          <w:iCs/>
          <w:color w:val="4D4D4F"/>
          <w:sz w:val="27"/>
          <w:szCs w:val="27"/>
          <w:lang w:eastAsia="it-IT"/>
        </w:rPr>
        <w:t>favorire gli scambi interpersonali e sociali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. Le rappresentazioni si possono tramandare di generazione in generazione, contribuiscono a creare un contesto sociale, una cultura, nella quale gli individui condividono rapporti di routine, riti di incontro e di conversazione. Le rappresentazioni sociali funzionano perciò da codice condiviso per l’azione e l’interazione sociale, come sistemi di conoscenza condiviso che guida e orienta nei comportamenti.</w:t>
      </w:r>
    </w:p>
    <w:p w:rsidR="00475412" w:rsidRPr="00475412" w:rsidRDefault="00475412" w:rsidP="00475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F"/>
          <w:sz w:val="27"/>
          <w:szCs w:val="27"/>
          <w:lang w:eastAsia="it-IT"/>
        </w:rPr>
      </w:pP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La </w:t>
      </w:r>
      <w:r w:rsidRPr="00475412">
        <w:rPr>
          <w:rFonts w:ascii="Arial" w:eastAsia="Times New Roman" w:hAnsi="Arial" w:cs="Arial"/>
          <w:i/>
          <w:iCs/>
          <w:color w:val="4D4D4F"/>
          <w:sz w:val="27"/>
          <w:szCs w:val="27"/>
          <w:lang w:eastAsia="it-IT"/>
        </w:rPr>
        <w:t>terza funzione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 è quella </w:t>
      </w:r>
      <w:r w:rsidRPr="00475412">
        <w:rPr>
          <w:rFonts w:ascii="Arial" w:eastAsia="Times New Roman" w:hAnsi="Arial" w:cs="Arial"/>
          <w:i/>
          <w:iCs/>
          <w:color w:val="4D4D4F"/>
          <w:sz w:val="27"/>
          <w:szCs w:val="27"/>
          <w:lang w:eastAsia="it-IT"/>
        </w:rPr>
        <w:t>normativa e di costruzione dell’identità</w:t>
      </w:r>
      <w:r w:rsidRPr="00475412">
        <w:rPr>
          <w:rFonts w:ascii="Arial" w:eastAsia="Times New Roman" w:hAnsi="Arial" w:cs="Arial"/>
          <w:color w:val="4D4D4F"/>
          <w:sz w:val="27"/>
          <w:szCs w:val="27"/>
          <w:lang w:eastAsia="it-IT"/>
        </w:rPr>
        <w:t>. Collocando le persone in gruppi sociali si determinano i contenuti delle rappresentazioni e la loro organizzazione. Essendo contenuti condivisi, le rappresentazioni sociali funzionano, anche, come formazione di un identità sociale e di un’appartenenza. L’identità sociale è una rappresentazione del sé derivato da un processo di categorizzazione.</w:t>
      </w:r>
    </w:p>
    <w:p w:rsidR="002B196D" w:rsidRDefault="00475412" w:rsidP="00475412">
      <w:hyperlink r:id="rId4" w:history="1">
        <w:r w:rsidRPr="00475412">
          <w:rPr>
            <w:rFonts w:ascii="Arial" w:eastAsia="Times New Roman" w:hAnsi="Arial" w:cs="Arial"/>
            <w:color w:val="0E73B8"/>
            <w:sz w:val="27"/>
            <w:szCs w:val="27"/>
            <w:u w:val="single"/>
            <w:lang w:eastAsia="it-IT"/>
          </w:rPr>
          <w:br/>
        </w:r>
      </w:hyperlink>
      <w:bookmarkStart w:id="0" w:name="_GoBack"/>
      <w:bookmarkEnd w:id="0"/>
    </w:p>
    <w:sectPr w:rsidR="002B19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12"/>
    <w:rsid w:val="002B196D"/>
    <w:rsid w:val="0047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4E37E-40DD-426A-81A1-60458BCC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7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5412"/>
    <w:rPr>
      <w:b/>
      <w:bCs/>
    </w:rPr>
  </w:style>
  <w:style w:type="character" w:styleId="Enfasicorsivo">
    <w:name w:val="Emphasis"/>
    <w:basedOn w:val="Carpredefinitoparagrafo"/>
    <w:uiPriority w:val="20"/>
    <w:qFormat/>
    <w:rsid w:val="00475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p.getresponse.com/survey.html?survey_id=1469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3644</Characters>
  <Application>Microsoft Office Word</Application>
  <DocSecurity>0</DocSecurity>
  <Lines>30</Lines>
  <Paragraphs>8</Paragraphs>
  <ScaleCrop>false</ScaleCrop>
  <Company>HP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1</cp:revision>
  <dcterms:created xsi:type="dcterms:W3CDTF">2019-05-05T10:08:00Z</dcterms:created>
  <dcterms:modified xsi:type="dcterms:W3CDTF">2019-05-05T10:08:00Z</dcterms:modified>
</cp:coreProperties>
</file>