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D6" w:rsidRDefault="007310D6" w:rsidP="00E92BCA">
      <w:pPr>
        <w:pStyle w:val="Titolo1"/>
        <w:spacing w:before="0" w:line="587" w:lineRule="atLeast"/>
        <w:jc w:val="both"/>
        <w:textAlignment w:val="baseline"/>
        <w:rPr>
          <w:rFonts w:ascii="Arial" w:hAnsi="Arial" w:cs="Arial"/>
          <w:b w:val="0"/>
          <w:bCs w:val="0"/>
          <w:color w:val="026B89"/>
          <w:sz w:val="51"/>
          <w:szCs w:val="51"/>
        </w:rPr>
      </w:pPr>
      <w:proofErr w:type="spellStart"/>
      <w:r>
        <w:rPr>
          <w:rFonts w:ascii="Arial" w:hAnsi="Arial" w:cs="Arial"/>
          <w:b w:val="0"/>
          <w:bCs w:val="0"/>
          <w:color w:val="026B89"/>
          <w:sz w:val="51"/>
          <w:szCs w:val="51"/>
        </w:rPr>
        <w:t>Costruzionismo</w:t>
      </w:r>
      <w:proofErr w:type="spellEnd"/>
      <w:r>
        <w:rPr>
          <w:rFonts w:ascii="Arial" w:hAnsi="Arial" w:cs="Arial"/>
          <w:b w:val="0"/>
          <w:bCs w:val="0"/>
          <w:color w:val="026B89"/>
          <w:sz w:val="51"/>
          <w:szCs w:val="51"/>
        </w:rPr>
        <w:t xml:space="preserve"> sociale</w:t>
      </w:r>
    </w:p>
    <w:p w:rsidR="007310D6" w:rsidRDefault="007310D6" w:rsidP="00E92BCA">
      <w:pPr>
        <w:pStyle w:val="Titolo2"/>
        <w:spacing w:before="150" w:after="150" w:line="396" w:lineRule="atLeast"/>
        <w:jc w:val="both"/>
        <w:textAlignment w:val="baseline"/>
        <w:rPr>
          <w:rFonts w:ascii="Arial" w:hAnsi="Arial" w:cs="Arial"/>
          <w:b w:val="0"/>
          <w:bCs w:val="0"/>
          <w:color w:val="7D7D7D"/>
          <w:sz w:val="33"/>
          <w:szCs w:val="33"/>
        </w:rPr>
      </w:pPr>
      <w:r>
        <w:rPr>
          <w:rFonts w:ascii="Arial" w:hAnsi="Arial" w:cs="Arial"/>
          <w:b w:val="0"/>
          <w:bCs w:val="0"/>
          <w:color w:val="7D7D7D"/>
          <w:sz w:val="33"/>
          <w:szCs w:val="33"/>
        </w:rPr>
        <w:t>Le idee essenziali delle teorie che attualmente orientano il Lavoro sociale</w:t>
      </w:r>
    </w:p>
    <w:p w:rsidR="007310D6" w:rsidRDefault="007310D6" w:rsidP="00E92BCA">
      <w:pPr>
        <w:pStyle w:val="Titolo3"/>
        <w:spacing w:before="0" w:line="324" w:lineRule="atLeast"/>
        <w:jc w:val="both"/>
        <w:textAlignment w:val="baseline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</w:rPr>
        <w:t xml:space="preserve">Il </w:t>
      </w:r>
      <w:proofErr w:type="spellStart"/>
      <w:r>
        <w:rPr>
          <w:rFonts w:ascii="Arial" w:hAnsi="Arial" w:cs="Arial"/>
          <w:color w:val="111111"/>
        </w:rPr>
        <w:t>Costruzionismo</w:t>
      </w:r>
      <w:proofErr w:type="spellEnd"/>
      <w:r>
        <w:rPr>
          <w:rFonts w:ascii="Arial" w:hAnsi="Arial" w:cs="Arial"/>
          <w:color w:val="111111"/>
        </w:rPr>
        <w:t xml:space="preserve"> sociale è un approccio teorico caratterizzato da quattro principali tematiche.</w:t>
      </w:r>
    </w:p>
    <w:p w:rsidR="007310D6" w:rsidRPr="007310D6" w:rsidRDefault="007310D6" w:rsidP="00E92BCA">
      <w:pPr>
        <w:spacing w:before="180" w:after="90" w:line="360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26B89"/>
          <w:sz w:val="30"/>
          <w:szCs w:val="30"/>
          <w:lang w:eastAsia="it-IT"/>
        </w:rPr>
      </w:pPr>
      <w:r w:rsidRPr="007310D6">
        <w:rPr>
          <w:rFonts w:ascii="Arial" w:eastAsia="Times New Roman" w:hAnsi="Arial" w:cs="Arial"/>
          <w:b/>
          <w:bCs/>
          <w:color w:val="026B89"/>
          <w:sz w:val="30"/>
          <w:szCs w:val="30"/>
          <w:lang w:eastAsia="it-IT"/>
        </w:rPr>
        <w:t>1. La realtà è «socialmente costruita».</w:t>
      </w:r>
    </w:p>
    <w:p w:rsidR="007310D6" w:rsidRPr="007310D6" w:rsidRDefault="007310D6" w:rsidP="00E92BC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it-IT"/>
        </w:rPr>
      </w:pPr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Il testo classico del </w:t>
      </w:r>
      <w:proofErr w:type="spellStart"/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Costruzionismo</w:t>
      </w:r>
      <w:proofErr w:type="spellEnd"/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 si intitola appunto La realtà come costruzione sociale ed è stato scritto nel 1967 dal sociologo tedesco </w:t>
      </w:r>
      <w:r w:rsidRPr="007310D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it-IT"/>
        </w:rPr>
        <w:t>Peter Berger</w:t>
      </w:r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 con il collega statunitense </w:t>
      </w:r>
      <w:r w:rsidRPr="007310D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it-IT"/>
        </w:rPr>
        <w:t xml:space="preserve">Thomas </w:t>
      </w:r>
      <w:proofErr w:type="spellStart"/>
      <w:r w:rsidRPr="007310D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it-IT"/>
        </w:rPr>
        <w:t>Luckmann</w:t>
      </w:r>
      <w:proofErr w:type="spellEnd"/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. Questi autori affermano che la realtà non è semplicemente un «dato di fatto» a cui noi abbiamo accesso diretto. Il nostro modo di comprendere la realtà è qualcosa che dobbiamo «costruire» basandoci, almeno in parte, sulla nostra </w:t>
      </w:r>
      <w:r w:rsidRPr="007310D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it-IT"/>
        </w:rPr>
        <w:t>soggettiva percezione del mondo</w:t>
      </w:r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. Questa percezione è inevitabilmente diversa da un individuo all’altro, ma tuttavia ha anche vari elementi di uniformità, dato che ha una </w:t>
      </w:r>
      <w:r w:rsidRPr="007310D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it-IT"/>
        </w:rPr>
        <w:t>base sociale</w:t>
      </w:r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: infatti, essa è in buona parte modellata dalla cultura cui l’individuo appartiene.</w:t>
      </w:r>
    </w:p>
    <w:p w:rsidR="007310D6" w:rsidRPr="007310D6" w:rsidRDefault="007310D6" w:rsidP="00E92BCA">
      <w:pPr>
        <w:spacing w:before="180" w:after="90" w:line="360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26B89"/>
          <w:sz w:val="30"/>
          <w:szCs w:val="30"/>
          <w:lang w:eastAsia="it-IT"/>
        </w:rPr>
      </w:pPr>
      <w:r w:rsidRPr="007310D6">
        <w:rPr>
          <w:rFonts w:ascii="Arial" w:eastAsia="Times New Roman" w:hAnsi="Arial" w:cs="Arial"/>
          <w:b/>
          <w:bCs/>
          <w:color w:val="026B89"/>
          <w:sz w:val="30"/>
          <w:szCs w:val="30"/>
          <w:lang w:eastAsia="it-IT"/>
        </w:rPr>
        <w:t>2. La conoscenza è storicamente e culturalmente specifica.</w:t>
      </w:r>
    </w:p>
    <w:p w:rsidR="007310D6" w:rsidRPr="007310D6" w:rsidRDefault="007310D6" w:rsidP="00E92BC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it-IT"/>
        </w:rPr>
      </w:pPr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Ciò che intendiamo quando parliamo di «conoscenza» varia nel tempo e da un contesto culturale all’altro. In altri termini, la nostra </w:t>
      </w:r>
      <w:r w:rsidRPr="007310D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it-IT"/>
        </w:rPr>
        <w:t>conoscenza del mondo</w:t>
      </w:r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 dipende dal </w:t>
      </w:r>
      <w:r w:rsidRPr="007310D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it-IT"/>
        </w:rPr>
        <w:t>momento storico</w:t>
      </w:r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 in cui ci troviamo (ad esempio, a differenza di un tempo oggi la nostra idea della Terra non è più quella di una superficie piatta). Inoltre, i valori importanti nella nostra </w:t>
      </w:r>
      <w:r w:rsidRPr="007310D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it-IT"/>
        </w:rPr>
        <w:t>cultura</w:t>
      </w:r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 modellano la nostra percezione del mondo esterno: ogni cultura dà più attenzione a certi aspetti della realtà, e contemporaneamente ne maschera o ne trascura altri. Dunque, non possiamo giungere a una conoscenza definitiva neanche riguardo alla «natura umana». La società cambia di continuo e, insieme ad essa, cambia anche il nostro modo di capire il mondo.</w:t>
      </w:r>
    </w:p>
    <w:p w:rsidR="007310D6" w:rsidRPr="007310D6" w:rsidRDefault="007310D6" w:rsidP="00E92BCA">
      <w:pPr>
        <w:spacing w:before="180" w:after="90" w:line="360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26B89"/>
          <w:sz w:val="30"/>
          <w:szCs w:val="30"/>
          <w:lang w:eastAsia="it-IT"/>
        </w:rPr>
      </w:pPr>
      <w:r w:rsidRPr="007310D6">
        <w:rPr>
          <w:rFonts w:ascii="Arial" w:eastAsia="Times New Roman" w:hAnsi="Arial" w:cs="Arial"/>
          <w:b/>
          <w:bCs/>
          <w:color w:val="026B89"/>
          <w:sz w:val="30"/>
          <w:szCs w:val="30"/>
          <w:lang w:eastAsia="it-IT"/>
        </w:rPr>
        <w:t>3. Conoscenza e azione sono interrelate.</w:t>
      </w:r>
    </w:p>
    <w:p w:rsidR="007310D6" w:rsidRPr="007310D6" w:rsidRDefault="007310D6" w:rsidP="00E92BCA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it-IT"/>
        </w:rPr>
      </w:pPr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Le nostre conoscenze influenzano le nostre azioni, e ciò che facciamo influenza a sua volta le nostre conoscenze. Questo vale sia a livello individuale sia a livello sociale, e ha una notevole importanza in relazione a come consideriamo i problemi sociali: i problemi sociali non esistono di per se stessi, sono invece socialmente costruiti. Ad esempio:</w:t>
      </w:r>
    </w:p>
    <w:p w:rsidR="007310D6" w:rsidRPr="007310D6" w:rsidRDefault="007310D6" w:rsidP="00E92BC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it-IT"/>
        </w:rPr>
      </w:pPr>
      <w:r w:rsidRPr="007310D6">
        <w:rPr>
          <w:rFonts w:ascii="Arial" w:eastAsia="Times New Roman" w:hAnsi="Arial" w:cs="Arial"/>
          <w:i/>
          <w:iCs/>
          <w:color w:val="444444"/>
          <w:sz w:val="21"/>
          <w:szCs w:val="21"/>
          <w:bdr w:val="none" w:sz="0" w:space="0" w:color="auto" w:frame="1"/>
          <w:lang w:eastAsia="it-IT"/>
        </w:rPr>
        <w:t xml:space="preserve">Per secoli, l’alcolismo è stato considerato un «vizio»: secondo questa prospettiva, l’alcolista ha problemi con il bere perché è un amorale. Una tipica risposta al vizio dell’alcolista è stata, in passato, la prigione. L’idea dell’alcolismo come vizio è all’origine dei sentimenti di colpa e di vergogna che vive una famiglia con problemi </w:t>
      </w:r>
      <w:proofErr w:type="spellStart"/>
      <w:r w:rsidRPr="007310D6">
        <w:rPr>
          <w:rFonts w:ascii="Arial" w:eastAsia="Times New Roman" w:hAnsi="Arial" w:cs="Arial"/>
          <w:i/>
          <w:iCs/>
          <w:color w:val="444444"/>
          <w:sz w:val="21"/>
          <w:szCs w:val="21"/>
          <w:bdr w:val="none" w:sz="0" w:space="0" w:color="auto" w:frame="1"/>
          <w:lang w:eastAsia="it-IT"/>
        </w:rPr>
        <w:t>alcolcorrelati</w:t>
      </w:r>
      <w:proofErr w:type="spellEnd"/>
      <w:r w:rsidRPr="007310D6">
        <w:rPr>
          <w:rFonts w:ascii="Arial" w:eastAsia="Times New Roman" w:hAnsi="Arial" w:cs="Arial"/>
          <w:i/>
          <w:iCs/>
          <w:color w:val="444444"/>
          <w:sz w:val="21"/>
          <w:szCs w:val="21"/>
          <w:bdr w:val="none" w:sz="0" w:space="0" w:color="auto" w:frame="1"/>
          <w:lang w:eastAsia="it-IT"/>
        </w:rPr>
        <w:t>, che con difficoltà manifesta la propria situazione e chiede aiuto. La società, parallelamente, emargina la famiglia.</w:t>
      </w:r>
    </w:p>
    <w:p w:rsidR="007310D6" w:rsidRPr="007310D6" w:rsidRDefault="007310D6" w:rsidP="00E92BCA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it-IT"/>
        </w:rPr>
      </w:pPr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Dal secolo scorso, si è fatta strada un’altra concezione dell’alcolismo, che lo considera come una «malattia». Questa modalità di vedere l’alcolismo è stata utile, perché le persone con problemi </w:t>
      </w:r>
      <w:proofErr w:type="spellStart"/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alcolcorrelati</w:t>
      </w:r>
      <w:proofErr w:type="spellEnd"/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 sono state trattate alla stregua di altri malati da curare e non più come viziosi da punire. Nello stesso tempo, però, ha portato a una deresponsabilizzazione della persona, della famiglia e della società in generale: se è una malattia, nessuno è responsabile.</w:t>
      </w:r>
    </w:p>
    <w:p w:rsidR="007310D6" w:rsidRPr="007310D6" w:rsidRDefault="007310D6" w:rsidP="00E92BCA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it-IT"/>
        </w:rPr>
      </w:pPr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Da questo punto di vista, il </w:t>
      </w:r>
      <w:proofErr w:type="spellStart"/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Costruzionismo</w:t>
      </w:r>
      <w:proofErr w:type="spellEnd"/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 sociale ha molto in comune con il concetto </w:t>
      </w:r>
      <w:proofErr w:type="spellStart"/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poststrutturalista</w:t>
      </w:r>
      <w:proofErr w:type="spellEnd"/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 di «discorso», come lo intende Foucault.</w:t>
      </w:r>
    </w:p>
    <w:p w:rsidR="007310D6" w:rsidRPr="007310D6" w:rsidRDefault="007310D6" w:rsidP="00E92BCA">
      <w:pPr>
        <w:spacing w:before="180" w:after="90" w:line="360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026B89"/>
          <w:sz w:val="30"/>
          <w:szCs w:val="30"/>
          <w:lang w:eastAsia="it-IT"/>
        </w:rPr>
      </w:pPr>
      <w:r w:rsidRPr="007310D6">
        <w:rPr>
          <w:rFonts w:ascii="Arial" w:eastAsia="Times New Roman" w:hAnsi="Arial" w:cs="Arial"/>
          <w:b/>
          <w:bCs/>
          <w:color w:val="026B89"/>
          <w:sz w:val="30"/>
          <w:szCs w:val="30"/>
          <w:lang w:eastAsia="it-IT"/>
        </w:rPr>
        <w:t>4. Il ruolo chiave del linguaggio.</w:t>
      </w:r>
    </w:p>
    <w:p w:rsidR="007310D6" w:rsidRPr="007310D6" w:rsidRDefault="007310D6" w:rsidP="00E92BC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it-IT"/>
        </w:rPr>
      </w:pPr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Il </w:t>
      </w:r>
      <w:r w:rsidRPr="007310D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it-IT"/>
        </w:rPr>
        <w:t>linguaggio</w:t>
      </w:r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 svolge una funzione di intermediazione fra gli individui e la società. Non è solo un sistema di comunicazione, ma anche un </w:t>
      </w:r>
      <w:r w:rsidRPr="007310D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it-IT"/>
        </w:rPr>
        <w:t>sistema di rappresentazione</w:t>
      </w:r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 sociale e, come tale, esercita un’enorme influenza nel modellare il modo in cui noi vediamo il mondo (ossia, costruiamo la nostra realtà).</w:t>
      </w:r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br/>
        <w:t xml:space="preserve">Per vari aspetti, il </w:t>
      </w:r>
      <w:proofErr w:type="spellStart"/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Costruzionismo</w:t>
      </w:r>
      <w:proofErr w:type="spellEnd"/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 si sovrappone ad alcune altre prospettive teoriche, in particolare l’Esistenzialismo, il Postmodernismo e il </w:t>
      </w:r>
      <w:proofErr w:type="spellStart"/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Poststrutturalismo</w:t>
      </w:r>
      <w:proofErr w:type="spellEnd"/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.</w:t>
      </w:r>
    </w:p>
    <w:p w:rsidR="007310D6" w:rsidRPr="007310D6" w:rsidRDefault="007310D6" w:rsidP="00E92BCA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it-IT"/>
        </w:rPr>
      </w:pPr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lastRenderedPageBreak/>
        <w:t xml:space="preserve">Quali implicazioni ha il </w:t>
      </w:r>
      <w:proofErr w:type="spellStart"/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Costruzionismo</w:t>
      </w:r>
      <w:proofErr w:type="spellEnd"/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 per il Lavoro sociale?</w:t>
      </w:r>
    </w:p>
    <w:p w:rsidR="007310D6" w:rsidRPr="007310D6" w:rsidRDefault="007310D6" w:rsidP="00E92BCA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it-IT"/>
        </w:rPr>
      </w:pPr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• Non possiamo dare per scontato che il modo in cui un assistente sociale o un educatore vedono il mondo e il modo in cui invece lo vedono i loro utenti siano gli stessi: possono essere visioni enormemente diverse, e incompatibili per alcuni aspetti.</w:t>
      </w:r>
    </w:p>
    <w:p w:rsidR="007310D6" w:rsidRPr="007310D6" w:rsidRDefault="007310D6" w:rsidP="00E92BCA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it-IT"/>
        </w:rPr>
      </w:pPr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• Dunque, per riuscire a collaborare con gli utenti e anche con altri operatori, dobbiamo tenere conto di come ciascuno di noi vede la situazione su cui stiamo lavorando.</w:t>
      </w:r>
    </w:p>
    <w:p w:rsidR="007310D6" w:rsidRPr="007310D6" w:rsidRDefault="007310D6" w:rsidP="00E92BCA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it-IT"/>
        </w:rPr>
      </w:pPr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• Il significato che le persone danno a ciò che accade è molto importante. Il lavoro degli operatori sociali non consiste soltanto nel fornire servizi «oggettivi», ma anche nell’entrare in relazione con le conoscenze soggettive delle persone.</w:t>
      </w:r>
    </w:p>
    <w:p w:rsidR="007310D6" w:rsidRPr="007310D6" w:rsidRDefault="007310D6" w:rsidP="00E92BCA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it-IT"/>
        </w:rPr>
      </w:pPr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• Il migliore aiuto che possiamo dare alle persone consiste nell’accompagnarle a </w:t>
      </w:r>
      <w:proofErr w:type="spellStart"/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ri</w:t>
      </w:r>
      <w:proofErr w:type="spellEnd"/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-negoziare le attribuzioni di significato di alcuni aspetti della loro vita, ad esempio quelli in cui vengono definite — e/o si autodefiniscono — oppresse, emarginate, incapaci di migliorare.</w:t>
      </w:r>
    </w:p>
    <w:p w:rsidR="007310D6" w:rsidRPr="007310D6" w:rsidRDefault="007310D6" w:rsidP="00E92BCA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it-IT"/>
        </w:rPr>
      </w:pPr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Le connessioni tra teoria </w:t>
      </w:r>
      <w:proofErr w:type="spellStart"/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costruzionista</w:t>
      </w:r>
      <w:proofErr w:type="spellEnd"/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 e Lavoro sociale sono state studiate, in particolare, dai britannici Nigel </w:t>
      </w:r>
      <w:proofErr w:type="spellStart"/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Parton</w:t>
      </w:r>
      <w:proofErr w:type="spellEnd"/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 e Patrick </w:t>
      </w:r>
      <w:proofErr w:type="spellStart"/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O’Byrne</w:t>
      </w:r>
      <w:proofErr w:type="spellEnd"/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, autori del testo Costruire soluzioni sociali. </w:t>
      </w:r>
      <w:proofErr w:type="spellStart"/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Costruzionismo</w:t>
      </w:r>
      <w:proofErr w:type="spellEnd"/>
      <w:r w:rsidRPr="007310D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 e nuove pratiche di lavoro sociale, pubblicato nel 2000 (vedi in questo numero a pagina 17).</w:t>
      </w:r>
    </w:p>
    <w:p w:rsidR="007310D6" w:rsidRPr="007310D6" w:rsidRDefault="007310D6" w:rsidP="00E92BC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it-IT"/>
        </w:rPr>
      </w:pPr>
      <w:r w:rsidRPr="007310D6">
        <w:rPr>
          <w:rFonts w:ascii="Arial" w:eastAsia="Times New Roman" w:hAnsi="Arial" w:cs="Arial"/>
          <w:i/>
          <w:iCs/>
          <w:color w:val="444444"/>
          <w:sz w:val="21"/>
          <w:szCs w:val="21"/>
          <w:bdr w:val="none" w:sz="0" w:space="0" w:color="auto" w:frame="1"/>
          <w:lang w:eastAsia="it-IT"/>
        </w:rPr>
        <w:t xml:space="preserve">Adattamento da Thompson N. e Thompson S. (2008), The Social Work Companion, </w:t>
      </w:r>
      <w:proofErr w:type="spellStart"/>
      <w:r w:rsidRPr="007310D6">
        <w:rPr>
          <w:rFonts w:ascii="Arial" w:eastAsia="Times New Roman" w:hAnsi="Arial" w:cs="Arial"/>
          <w:i/>
          <w:iCs/>
          <w:color w:val="444444"/>
          <w:sz w:val="21"/>
          <w:szCs w:val="21"/>
          <w:bdr w:val="none" w:sz="0" w:space="0" w:color="auto" w:frame="1"/>
          <w:lang w:eastAsia="it-IT"/>
        </w:rPr>
        <w:t>Palgrave</w:t>
      </w:r>
      <w:proofErr w:type="spellEnd"/>
      <w:r w:rsidRPr="007310D6">
        <w:rPr>
          <w:rFonts w:ascii="Arial" w:eastAsia="Times New Roman" w:hAnsi="Arial" w:cs="Arial"/>
          <w:i/>
          <w:iCs/>
          <w:color w:val="444444"/>
          <w:sz w:val="21"/>
          <w:szCs w:val="21"/>
          <w:bdr w:val="none" w:sz="0" w:space="0" w:color="auto" w:frame="1"/>
          <w:lang w:eastAsia="it-IT"/>
        </w:rPr>
        <w:t xml:space="preserve"> </w:t>
      </w:r>
      <w:proofErr w:type="spellStart"/>
      <w:r w:rsidRPr="007310D6">
        <w:rPr>
          <w:rFonts w:ascii="Arial" w:eastAsia="Times New Roman" w:hAnsi="Arial" w:cs="Arial"/>
          <w:i/>
          <w:iCs/>
          <w:color w:val="444444"/>
          <w:sz w:val="21"/>
          <w:szCs w:val="21"/>
          <w:bdr w:val="none" w:sz="0" w:space="0" w:color="auto" w:frame="1"/>
          <w:lang w:eastAsia="it-IT"/>
        </w:rPr>
        <w:t>MacMillan</w:t>
      </w:r>
      <w:proofErr w:type="spellEnd"/>
    </w:p>
    <w:p w:rsidR="007F6BAB" w:rsidRDefault="007F6BAB" w:rsidP="00E92BCA">
      <w:pPr>
        <w:jc w:val="both"/>
      </w:pPr>
      <w:bookmarkStart w:id="0" w:name="_GoBack"/>
      <w:bookmarkEnd w:id="0"/>
    </w:p>
    <w:sectPr w:rsidR="007F6B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D6"/>
    <w:rsid w:val="007310D6"/>
    <w:rsid w:val="007F6BAB"/>
    <w:rsid w:val="00E9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310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10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10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9"/>
    <w:qFormat/>
    <w:rsid w:val="00731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7310D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3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310D6"/>
    <w:rPr>
      <w:b/>
      <w:bCs/>
    </w:rPr>
  </w:style>
  <w:style w:type="character" w:styleId="Enfasicorsivo">
    <w:name w:val="Emphasis"/>
    <w:basedOn w:val="Carpredefinitoparagrafo"/>
    <w:uiPriority w:val="20"/>
    <w:qFormat/>
    <w:rsid w:val="007310D6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1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1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10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310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10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10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9"/>
    <w:qFormat/>
    <w:rsid w:val="00731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7310D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3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310D6"/>
    <w:rPr>
      <w:b/>
      <w:bCs/>
    </w:rPr>
  </w:style>
  <w:style w:type="character" w:styleId="Enfasicorsivo">
    <w:name w:val="Emphasis"/>
    <w:basedOn w:val="Carpredefinitoparagrafo"/>
    <w:uiPriority w:val="20"/>
    <w:qFormat/>
    <w:rsid w:val="007310D6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1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1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10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O</dc:creator>
  <cp:lastModifiedBy>Giulia O</cp:lastModifiedBy>
  <cp:revision>2</cp:revision>
  <dcterms:created xsi:type="dcterms:W3CDTF">2019-04-06T10:59:00Z</dcterms:created>
  <dcterms:modified xsi:type="dcterms:W3CDTF">2019-04-06T11:01:00Z</dcterms:modified>
</cp:coreProperties>
</file>