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CD" w:rsidRDefault="004465CD" w:rsidP="004465CD">
      <w:r w:rsidRPr="00901E76">
        <w:rPr>
          <w:b/>
          <w:bCs/>
        </w:rPr>
        <w:t>Indicatori e strumenti per la misurazione:</w:t>
      </w:r>
    </w:p>
    <w:p w:rsidR="004465CD" w:rsidRDefault="004465CD" w:rsidP="004465CD">
      <w:r>
        <w:t>Per misurare l’indice web 2.0, ossia il grado di apertura di un ente o museo verso l'utilizzo degli</w:t>
      </w:r>
    </w:p>
    <w:p w:rsidR="004465CD" w:rsidRDefault="004465CD" w:rsidP="004465CD">
      <w:r>
        <w:t>strumenti per la partecipazione e l'interazione con i cittadini resi disponibili dall'evoluzione sociale</w:t>
      </w:r>
    </w:p>
    <w:p w:rsidR="004465CD" w:rsidRDefault="004465CD" w:rsidP="004465CD">
      <w:r>
        <w:t>del web, è necessario definire un gruppo di variabili oggettivamente verificabili e utilizzabili per</w:t>
      </w:r>
    </w:p>
    <w:p w:rsidR="004465CD" w:rsidRDefault="004465CD" w:rsidP="004465CD">
      <w:r>
        <w:t>qualsiasi tipologia di sito dei diversi enti (comune, provincia, azienda sanitaria, regione, scuola,</w:t>
      </w:r>
    </w:p>
    <w:p w:rsidR="004465CD" w:rsidRDefault="004465CD" w:rsidP="004465CD">
      <w:r>
        <w:t xml:space="preserve">ministero, </w:t>
      </w:r>
      <w:proofErr w:type="spellStart"/>
      <w:r>
        <w:t>ecc</w:t>
      </w:r>
      <w:proofErr w:type="spellEnd"/>
      <w:r>
        <w:t>). Poiché usare i social media comporta aprire degli spazi istituzionali sui domini web</w:t>
      </w:r>
    </w:p>
    <w:p w:rsidR="004465CD" w:rsidRDefault="004465CD" w:rsidP="004465CD">
      <w:r>
        <w:t>esterni al dominio dell'ente.</w:t>
      </w:r>
    </w:p>
    <w:p w:rsidR="004465CD" w:rsidRDefault="004465CD" w:rsidP="004465CD">
      <w:r w:rsidRPr="00901E76">
        <w:t>Il Museo nasce nell’ 1800 ed è catalogato per oggetti o per periodi storici. Contestualizzazione dell’oggetto:</w:t>
      </w:r>
      <w:r>
        <w:t xml:space="preserve"> oggetto storico accanto al quadro ad esempio. Bisognerebbe concentrare i reperti dello stesso contesto in un solo museo, invece abbiamo molti musei con gli stessi reperti e quindi il turista è normale che non visiterà tutti i musei. </w:t>
      </w:r>
    </w:p>
    <w:p w:rsidR="004465CD" w:rsidRDefault="004465CD" w:rsidP="004465CD">
      <w:r>
        <w:t xml:space="preserve">Cosa vuol dire beni culturali, secondo l’Unesco: </w:t>
      </w:r>
    </w:p>
    <w:p w:rsidR="004465CD" w:rsidRDefault="004465CD" w:rsidP="004465CD">
      <w:pPr>
        <w:pStyle w:val="Paragrafoelenco"/>
        <w:numPr>
          <w:ilvl w:val="0"/>
          <w:numId w:val="1"/>
        </w:numPr>
      </w:pPr>
      <w:r>
        <w:t>Materiali (</w:t>
      </w:r>
      <w:proofErr w:type="spellStart"/>
      <w:r>
        <w:t>tangible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>)</w:t>
      </w:r>
    </w:p>
    <w:p w:rsidR="004465CD" w:rsidRDefault="004465CD" w:rsidP="004465CD">
      <w:pPr>
        <w:pStyle w:val="Paragrafoelenco"/>
        <w:numPr>
          <w:ilvl w:val="0"/>
          <w:numId w:val="1"/>
        </w:numPr>
      </w:pPr>
      <w:r>
        <w:t>Immateriali (</w:t>
      </w:r>
      <w:proofErr w:type="spellStart"/>
      <w:r>
        <w:t>intangible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>: cultura, lingua, musica, folclore)</w:t>
      </w:r>
    </w:p>
    <w:p w:rsidR="004465CD" w:rsidRDefault="004465CD" w:rsidP="004465CD">
      <w:pPr>
        <w:pStyle w:val="Paragrafoelenco"/>
        <w:numPr>
          <w:ilvl w:val="0"/>
          <w:numId w:val="1"/>
        </w:numPr>
      </w:pPr>
      <w:r>
        <w:t>Giacimenti nascosti</w:t>
      </w:r>
    </w:p>
    <w:p w:rsidR="004465CD" w:rsidRDefault="004465CD" w:rsidP="004465CD">
      <w:pPr>
        <w:pStyle w:val="Paragrafoelenco"/>
        <w:numPr>
          <w:ilvl w:val="0"/>
          <w:numId w:val="1"/>
        </w:numPr>
      </w:pPr>
      <w:r>
        <w:t>Valorizzazione del territorio</w:t>
      </w:r>
    </w:p>
    <w:p w:rsidR="004465CD" w:rsidRDefault="004465CD" w:rsidP="004465CD">
      <w:r>
        <w:t>1)archivio, siti archeologici, centri storici, libri, quadri; prima convenzione mondiale 1972 per conservare i beni culturali; bisogna preservare sia i beni culturali che anche i beni paesaggistici. Nata poi la lista dei beni da tutelare.</w:t>
      </w:r>
    </w:p>
    <w:p w:rsidR="004465CD" w:rsidRDefault="004465CD" w:rsidP="004465CD">
      <w:r>
        <w:t xml:space="preserve">2)Gli asiatici si sono battuti molto per i beni immateriali poiché hanno una cultura non basata su antiche civiltà ma bensì su tradizioni della popolazione. </w:t>
      </w:r>
    </w:p>
    <w:p w:rsidR="004465CD" w:rsidRDefault="004465CD" w:rsidP="004465CD">
      <w:r>
        <w:t>3)Sono i patrimoni di dominio esposti. Poiché tantissimi musei hanno dei propri archivi non accessibili al pubblico. Quindi si potrebbero creare dei tour virtuali per attrarre il pubblico.</w:t>
      </w:r>
    </w:p>
    <w:p w:rsidR="004465CD" w:rsidRDefault="004465CD" w:rsidP="004465CD">
      <w:r>
        <w:t xml:space="preserve">4)Territorio come ambiente culturale complesso; 2012 inserito tra i patrimoni Unesco: Archeologia, arte, storia, letteratura, natura, musica, canto, lingue, dialetti, </w:t>
      </w:r>
      <w:proofErr w:type="spellStart"/>
      <w:r>
        <w:t>eno-gastronomia</w:t>
      </w:r>
      <w:proofErr w:type="spellEnd"/>
      <w:r>
        <w:t>, multiculturalità.</w:t>
      </w:r>
    </w:p>
    <w:p w:rsidR="004465CD" w:rsidRDefault="004465CD" w:rsidP="004465CD">
      <w:r>
        <w:t>Ciclo del patrimonio: Capire il tipo di bene -&gt; dargli valorizzazione -&gt; prendersene cura e preservarlo -&gt; fruire del bene.</w:t>
      </w:r>
    </w:p>
    <w:p w:rsidR="00EC33E4" w:rsidRDefault="00EC33E4">
      <w:bookmarkStart w:id="0" w:name="_GoBack"/>
      <w:bookmarkEnd w:id="0"/>
    </w:p>
    <w:sectPr w:rsidR="00EC33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51A3D"/>
    <w:multiLevelType w:val="hybridMultilevel"/>
    <w:tmpl w:val="7D688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CD"/>
    <w:rsid w:val="004465CD"/>
    <w:rsid w:val="00E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3CB58-64BB-4E8B-831E-5AF878EC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465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6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Galal</dc:creator>
  <cp:keywords/>
  <dc:description/>
  <cp:lastModifiedBy>Sara Galal</cp:lastModifiedBy>
  <cp:revision>1</cp:revision>
  <dcterms:created xsi:type="dcterms:W3CDTF">2019-02-07T13:27:00Z</dcterms:created>
  <dcterms:modified xsi:type="dcterms:W3CDTF">2019-02-07T13:28:00Z</dcterms:modified>
</cp:coreProperties>
</file>